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B804" w14:textId="77777777" w:rsidR="00E778DB" w:rsidRPr="00BD0880" w:rsidRDefault="00E778DB" w:rsidP="00E778DB">
      <w:pPr>
        <w:spacing w:after="0" w:line="240" w:lineRule="auto"/>
        <w:jc w:val="center"/>
        <w:rPr>
          <w:rFonts w:ascii="Times New Roman" w:hAnsi="Times New Roman"/>
          <w:b/>
          <w:sz w:val="30"/>
          <w:szCs w:val="30"/>
          <w:lang w:val="en-ID"/>
        </w:rPr>
      </w:pPr>
      <w:r w:rsidRPr="00BD0880">
        <w:rPr>
          <w:rFonts w:ascii="Times New Roman" w:hAnsi="Times New Roman"/>
          <w:b/>
          <w:sz w:val="30"/>
          <w:szCs w:val="30"/>
        </w:rPr>
        <w:t xml:space="preserve">PENGARUH </w:t>
      </w:r>
      <w:r w:rsidRPr="00BD0880">
        <w:rPr>
          <w:rFonts w:ascii="Times New Roman" w:hAnsi="Times New Roman"/>
          <w:b/>
          <w:sz w:val="30"/>
          <w:szCs w:val="30"/>
          <w:lang w:val="en-ID"/>
        </w:rPr>
        <w:t>GOOD CORPORATE GOVERNANCE DAN KINERJA LINGKUNGAN</w:t>
      </w:r>
      <w:r w:rsidRPr="00BD0880">
        <w:rPr>
          <w:rFonts w:ascii="Times New Roman" w:hAnsi="Times New Roman"/>
          <w:b/>
          <w:sz w:val="30"/>
          <w:szCs w:val="30"/>
        </w:rPr>
        <w:t xml:space="preserve"> TERHADAP </w:t>
      </w:r>
      <w:r w:rsidRPr="00BD0880">
        <w:rPr>
          <w:rFonts w:ascii="Times New Roman" w:hAnsi="Times New Roman"/>
          <w:b/>
          <w:sz w:val="30"/>
          <w:szCs w:val="30"/>
          <w:lang w:val="en-ID"/>
        </w:rPr>
        <w:t>RETURN ON EQUITY</w:t>
      </w:r>
    </w:p>
    <w:p w14:paraId="37614F44" w14:textId="77777777" w:rsidR="00CD1451" w:rsidRPr="00BD0880" w:rsidRDefault="00CD1451" w:rsidP="00E778DB">
      <w:pPr>
        <w:spacing w:after="0" w:line="240" w:lineRule="auto"/>
        <w:jc w:val="center"/>
        <w:rPr>
          <w:b/>
          <w:sz w:val="30"/>
          <w:szCs w:val="30"/>
        </w:rPr>
      </w:pPr>
    </w:p>
    <w:p w14:paraId="0DC1D8E8" w14:textId="30AE973B" w:rsidR="00BD0880" w:rsidRPr="00BD0880" w:rsidRDefault="00E778DB" w:rsidP="00BD0880">
      <w:pPr>
        <w:spacing w:after="0" w:line="240" w:lineRule="auto"/>
        <w:jc w:val="center"/>
        <w:rPr>
          <w:rFonts w:ascii="Times New Roman" w:hAnsi="Times New Roman"/>
          <w:sz w:val="24"/>
          <w:szCs w:val="24"/>
        </w:rPr>
      </w:pPr>
      <w:r w:rsidRPr="00BD0880">
        <w:rPr>
          <w:rFonts w:ascii="Times New Roman" w:hAnsi="Times New Roman"/>
          <w:sz w:val="24"/>
          <w:szCs w:val="24"/>
        </w:rPr>
        <w:t>Muhdin</w:t>
      </w:r>
    </w:p>
    <w:p w14:paraId="6E3EF418" w14:textId="77777777" w:rsidR="00BD0880" w:rsidRPr="00BD0880" w:rsidRDefault="00BD0880" w:rsidP="00BD0880">
      <w:pPr>
        <w:spacing w:after="0" w:line="240" w:lineRule="auto"/>
        <w:jc w:val="center"/>
        <w:rPr>
          <w:rFonts w:ascii="Times New Roman" w:hAnsi="Times New Roman"/>
          <w:sz w:val="24"/>
          <w:szCs w:val="24"/>
        </w:rPr>
      </w:pPr>
      <w:r w:rsidRPr="00BD0880">
        <w:rPr>
          <w:rFonts w:ascii="Times New Roman" w:hAnsi="Times New Roman"/>
          <w:sz w:val="24"/>
          <w:szCs w:val="24"/>
        </w:rPr>
        <w:t>Fakutas Ekonomi dan Bisnis-Universitas Mataram</w:t>
      </w:r>
    </w:p>
    <w:p w14:paraId="34EC7485" w14:textId="77777777" w:rsidR="00BD0880" w:rsidRPr="00BD0880" w:rsidRDefault="00BD0880" w:rsidP="00BD0880">
      <w:pPr>
        <w:spacing w:after="0" w:line="240" w:lineRule="auto"/>
        <w:jc w:val="center"/>
        <w:rPr>
          <w:rFonts w:ascii="Times New Roman" w:hAnsi="Times New Roman"/>
          <w:sz w:val="24"/>
          <w:szCs w:val="24"/>
        </w:rPr>
      </w:pPr>
    </w:p>
    <w:p w14:paraId="26AE9D81" w14:textId="2EA011D7" w:rsidR="00BD0880" w:rsidRPr="00BD0880" w:rsidRDefault="00E778DB" w:rsidP="00BD0880">
      <w:pPr>
        <w:spacing w:after="0" w:line="240" w:lineRule="auto"/>
        <w:jc w:val="center"/>
        <w:rPr>
          <w:rFonts w:ascii="Times New Roman" w:hAnsi="Times New Roman"/>
          <w:sz w:val="24"/>
          <w:szCs w:val="24"/>
        </w:rPr>
      </w:pPr>
      <w:r w:rsidRPr="00BD0880">
        <w:rPr>
          <w:rFonts w:ascii="Times New Roman" w:hAnsi="Times New Roman"/>
          <w:sz w:val="24"/>
          <w:szCs w:val="24"/>
        </w:rPr>
        <w:t>I Dewa Gede Bisma</w:t>
      </w:r>
    </w:p>
    <w:p w14:paraId="2319D289" w14:textId="00273E80" w:rsidR="00BD0880" w:rsidRPr="00BD0880" w:rsidRDefault="00BD0880" w:rsidP="00BD0880">
      <w:pPr>
        <w:spacing w:after="0" w:line="240" w:lineRule="auto"/>
        <w:jc w:val="center"/>
        <w:rPr>
          <w:rFonts w:ascii="Times New Roman" w:hAnsi="Times New Roman"/>
          <w:sz w:val="24"/>
          <w:szCs w:val="24"/>
        </w:rPr>
      </w:pPr>
      <w:r w:rsidRPr="00BD0880">
        <w:rPr>
          <w:rFonts w:ascii="Times New Roman" w:hAnsi="Times New Roman"/>
          <w:sz w:val="24"/>
          <w:szCs w:val="24"/>
        </w:rPr>
        <w:t>Fakutas Ekonomi dan Bisnis-Universitas Mataram</w:t>
      </w:r>
    </w:p>
    <w:p w14:paraId="7C9558B0" w14:textId="124B0A23" w:rsidR="00BD0880" w:rsidRPr="00BD0880" w:rsidRDefault="00BD0880" w:rsidP="00BD0880">
      <w:pPr>
        <w:spacing w:after="0" w:line="240" w:lineRule="auto"/>
        <w:jc w:val="center"/>
        <w:rPr>
          <w:rFonts w:ascii="Times New Roman" w:hAnsi="Times New Roman"/>
          <w:sz w:val="24"/>
          <w:szCs w:val="24"/>
        </w:rPr>
      </w:pPr>
      <w:r w:rsidRPr="00BD0880">
        <w:rPr>
          <w:rFonts w:ascii="Times New Roman" w:hAnsi="Times New Roman"/>
          <w:sz w:val="24"/>
          <w:szCs w:val="24"/>
        </w:rPr>
        <w:t>dewa.bisma2016@gmail.com</w:t>
      </w:r>
    </w:p>
    <w:p w14:paraId="4DD94430" w14:textId="77777777" w:rsidR="00BD0880" w:rsidRPr="00BD0880" w:rsidRDefault="00BD0880" w:rsidP="00BD0880">
      <w:pPr>
        <w:spacing w:after="0" w:line="240" w:lineRule="auto"/>
        <w:jc w:val="center"/>
        <w:rPr>
          <w:rFonts w:ascii="Times New Roman" w:hAnsi="Times New Roman"/>
          <w:sz w:val="24"/>
          <w:szCs w:val="24"/>
        </w:rPr>
      </w:pPr>
    </w:p>
    <w:p w14:paraId="5180D9BF" w14:textId="3C7104CA" w:rsidR="00BD0880" w:rsidRPr="00BD0880" w:rsidRDefault="00E778DB" w:rsidP="00BD0880">
      <w:pPr>
        <w:spacing w:after="0" w:line="240" w:lineRule="auto"/>
        <w:jc w:val="center"/>
        <w:rPr>
          <w:rFonts w:ascii="Times New Roman" w:hAnsi="Times New Roman"/>
          <w:sz w:val="24"/>
          <w:szCs w:val="24"/>
        </w:rPr>
      </w:pPr>
      <w:r w:rsidRPr="00BD0880">
        <w:rPr>
          <w:rFonts w:ascii="Times New Roman" w:hAnsi="Times New Roman"/>
          <w:sz w:val="24"/>
          <w:szCs w:val="24"/>
        </w:rPr>
        <w:t>Sulaeman Sarmo</w:t>
      </w:r>
    </w:p>
    <w:p w14:paraId="28290C97" w14:textId="5630722F" w:rsidR="00BD0880" w:rsidRPr="00BD0880" w:rsidRDefault="00BD0880" w:rsidP="00BD0880">
      <w:pPr>
        <w:spacing w:after="0" w:line="240" w:lineRule="auto"/>
        <w:jc w:val="center"/>
        <w:rPr>
          <w:rFonts w:ascii="Times New Roman" w:hAnsi="Times New Roman"/>
          <w:sz w:val="24"/>
          <w:szCs w:val="24"/>
        </w:rPr>
      </w:pPr>
      <w:r w:rsidRPr="00BD0880">
        <w:rPr>
          <w:rFonts w:ascii="Times New Roman" w:hAnsi="Times New Roman"/>
          <w:sz w:val="24"/>
          <w:szCs w:val="24"/>
        </w:rPr>
        <w:t>Fakutas Ekonomi dan Bisnis-Universitas Mataram</w:t>
      </w:r>
    </w:p>
    <w:p w14:paraId="654F8357" w14:textId="77777777" w:rsidR="00BD0880" w:rsidRPr="00BD0880" w:rsidRDefault="00BD0880" w:rsidP="00BD0880">
      <w:pPr>
        <w:spacing w:after="0" w:line="240" w:lineRule="auto"/>
        <w:jc w:val="center"/>
        <w:rPr>
          <w:rFonts w:ascii="Times New Roman" w:hAnsi="Times New Roman"/>
          <w:sz w:val="24"/>
          <w:szCs w:val="24"/>
        </w:rPr>
      </w:pPr>
      <w:r w:rsidRPr="00BD0880">
        <w:rPr>
          <w:rFonts w:ascii="Times New Roman" w:hAnsi="Times New Roman"/>
          <w:sz w:val="24"/>
          <w:szCs w:val="24"/>
        </w:rPr>
        <w:t>sarmo_sulaiman@yahoo.com</w:t>
      </w:r>
    </w:p>
    <w:p w14:paraId="1B995B47" w14:textId="77777777" w:rsidR="00BD0880" w:rsidRPr="00BD0880" w:rsidRDefault="00BD0880" w:rsidP="00BD0880">
      <w:pPr>
        <w:spacing w:after="0" w:line="240" w:lineRule="auto"/>
        <w:jc w:val="center"/>
        <w:rPr>
          <w:rFonts w:ascii="Times New Roman" w:hAnsi="Times New Roman"/>
          <w:sz w:val="24"/>
          <w:szCs w:val="24"/>
        </w:rPr>
      </w:pPr>
    </w:p>
    <w:p w14:paraId="2B2AA711" w14:textId="56D18522" w:rsidR="00E778DB" w:rsidRPr="00BD0880" w:rsidRDefault="00E778DB" w:rsidP="00BD0880">
      <w:pPr>
        <w:spacing w:after="0" w:line="240" w:lineRule="auto"/>
        <w:jc w:val="center"/>
        <w:rPr>
          <w:rFonts w:ascii="Times New Roman" w:hAnsi="Times New Roman"/>
          <w:sz w:val="24"/>
          <w:szCs w:val="24"/>
        </w:rPr>
      </w:pPr>
      <w:r w:rsidRPr="00BD0880">
        <w:rPr>
          <w:rFonts w:ascii="Times New Roman" w:hAnsi="Times New Roman"/>
          <w:sz w:val="24"/>
          <w:szCs w:val="24"/>
        </w:rPr>
        <w:t>Imanuella Romaputri Andilolo</w:t>
      </w:r>
    </w:p>
    <w:p w14:paraId="39DBB695" w14:textId="77777777" w:rsidR="00BD0880" w:rsidRPr="00BD0880" w:rsidRDefault="00E778DB" w:rsidP="00BD0880">
      <w:pPr>
        <w:spacing w:after="0" w:line="240" w:lineRule="auto"/>
        <w:jc w:val="center"/>
        <w:rPr>
          <w:rFonts w:ascii="Times New Roman" w:hAnsi="Times New Roman"/>
          <w:sz w:val="24"/>
          <w:szCs w:val="24"/>
        </w:rPr>
      </w:pPr>
      <w:r w:rsidRPr="00BD0880">
        <w:rPr>
          <w:rFonts w:ascii="Times New Roman" w:hAnsi="Times New Roman"/>
          <w:sz w:val="24"/>
          <w:szCs w:val="24"/>
        </w:rPr>
        <w:t>Fakultas Ekonomi dan Bisnis</w:t>
      </w:r>
      <w:r w:rsidR="00BD0880" w:rsidRPr="00BD0880">
        <w:rPr>
          <w:rFonts w:ascii="Times New Roman" w:hAnsi="Times New Roman"/>
          <w:sz w:val="24"/>
          <w:szCs w:val="24"/>
        </w:rPr>
        <w:t>-</w:t>
      </w:r>
      <w:r w:rsidRPr="00BD0880">
        <w:rPr>
          <w:rFonts w:ascii="Times New Roman" w:hAnsi="Times New Roman"/>
          <w:sz w:val="24"/>
          <w:szCs w:val="24"/>
        </w:rPr>
        <w:t>Universitas Mataram</w:t>
      </w:r>
    </w:p>
    <w:p w14:paraId="2F83E6D0" w14:textId="3EED5BB1" w:rsidR="00E778DB" w:rsidRPr="00BD0880" w:rsidRDefault="00BD0880" w:rsidP="00BD0880">
      <w:pPr>
        <w:spacing w:after="0" w:line="240" w:lineRule="auto"/>
        <w:jc w:val="center"/>
        <w:rPr>
          <w:rFonts w:ascii="Times New Roman" w:hAnsi="Times New Roman"/>
          <w:sz w:val="24"/>
          <w:szCs w:val="24"/>
        </w:rPr>
      </w:pPr>
      <w:r w:rsidRPr="00BD0880">
        <w:rPr>
          <w:rFonts w:ascii="Times New Roman" w:hAnsi="Times New Roman"/>
          <w:sz w:val="24"/>
          <w:szCs w:val="24"/>
        </w:rPr>
        <w:t>irandilolo@gmail.com</w:t>
      </w:r>
    </w:p>
    <w:p w14:paraId="723A8A7B" w14:textId="77777777" w:rsidR="00CD1451" w:rsidRPr="00BD0880" w:rsidRDefault="00CD1451" w:rsidP="00BD0880">
      <w:pPr>
        <w:spacing w:after="0" w:line="240" w:lineRule="auto"/>
        <w:jc w:val="center"/>
        <w:rPr>
          <w:rFonts w:ascii="Times New Roman" w:hAnsi="Times New Roman"/>
          <w:sz w:val="24"/>
          <w:szCs w:val="24"/>
        </w:rPr>
      </w:pPr>
    </w:p>
    <w:p w14:paraId="7EC31AD4" w14:textId="77777777" w:rsidR="00E778DB" w:rsidRPr="00CD1451" w:rsidRDefault="00E778DB" w:rsidP="00E778DB">
      <w:pPr>
        <w:spacing w:after="0" w:line="240" w:lineRule="auto"/>
        <w:jc w:val="center"/>
        <w:rPr>
          <w:rFonts w:ascii="Times New Roman" w:hAnsi="Times New Roman"/>
          <w:sz w:val="24"/>
          <w:szCs w:val="24"/>
          <w:lang w:val="en-ID"/>
        </w:rPr>
      </w:pPr>
    </w:p>
    <w:p w14:paraId="4A7191D3" w14:textId="77777777" w:rsidR="00BD0880" w:rsidRPr="00E00B54" w:rsidRDefault="00E778DB" w:rsidP="00E00B54">
      <w:pPr>
        <w:spacing w:after="0" w:line="240" w:lineRule="auto"/>
        <w:jc w:val="both"/>
        <w:rPr>
          <w:rFonts w:ascii="Times New Roman" w:hAnsi="Times New Roman"/>
          <w:i/>
          <w:iCs/>
          <w:sz w:val="24"/>
          <w:szCs w:val="24"/>
        </w:rPr>
      </w:pPr>
      <w:r w:rsidRPr="00BC120E">
        <w:rPr>
          <w:rFonts w:ascii="Times New Roman" w:hAnsi="Times New Roman"/>
          <w:b/>
          <w:bCs/>
          <w:i/>
          <w:iCs/>
          <w:sz w:val="24"/>
          <w:szCs w:val="24"/>
        </w:rPr>
        <w:t>Abstract</w:t>
      </w:r>
      <w:r w:rsidR="00BD0880" w:rsidRPr="00E00B54">
        <w:rPr>
          <w:rFonts w:ascii="Times New Roman" w:hAnsi="Times New Roman"/>
          <w:i/>
          <w:iCs/>
          <w:sz w:val="24"/>
          <w:szCs w:val="24"/>
        </w:rPr>
        <w:t>: This study aims to determine the effect of Good Corporate Governance and environmental performance on return on equity in manufacturing companies listed on the Indonesia Stock Exchange in the period 2016 – 2018. Good corporate governance in this study is proxied by audit committee, board size, and institutional ownership. The sample of this study consisted of 27 companies with 81 purposive sampling data. The data used were annual reports and financial statements of each sample company obtained through the website www.idx.co.id. The hypothesis in this study was tested using multiple linear regression. The results of this study indicate that the board size and environmental performance variables have an effect on return on equity, while the audit committee and institutional ownership variables have no effect on return on equity. The research implication is if you want to increase the company's returns, have a strong commitment to the environment and moreover implement what is suggested by the board. For further researchers, try to use other audit committee proxies, so that the results will be better</w:t>
      </w:r>
    </w:p>
    <w:p w14:paraId="5EB03AB5" w14:textId="77777777" w:rsidR="005477D5" w:rsidRPr="00E00B54" w:rsidRDefault="005477D5" w:rsidP="00E00B54">
      <w:pPr>
        <w:spacing w:after="0" w:line="240" w:lineRule="auto"/>
        <w:jc w:val="both"/>
        <w:rPr>
          <w:rFonts w:ascii="Times New Roman" w:hAnsi="Times New Roman"/>
          <w:i/>
          <w:iCs/>
          <w:sz w:val="24"/>
          <w:szCs w:val="24"/>
        </w:rPr>
      </w:pPr>
      <w:r w:rsidRPr="00BC120E">
        <w:rPr>
          <w:rFonts w:ascii="Times New Roman" w:hAnsi="Times New Roman"/>
          <w:b/>
          <w:bCs/>
          <w:i/>
          <w:iCs/>
          <w:sz w:val="24"/>
          <w:szCs w:val="24"/>
        </w:rPr>
        <w:t>Keyword</w:t>
      </w:r>
      <w:r w:rsidRPr="00E00B54">
        <w:rPr>
          <w:rFonts w:ascii="Times New Roman" w:hAnsi="Times New Roman"/>
          <w:i/>
          <w:iCs/>
          <w:sz w:val="24"/>
          <w:szCs w:val="24"/>
        </w:rPr>
        <w:t>: Audit Committee, Board Size, Institutional Ownership, ROE</w:t>
      </w:r>
    </w:p>
    <w:p w14:paraId="438CDA8A" w14:textId="29C92D03" w:rsidR="00BD0880" w:rsidRDefault="00BD0880" w:rsidP="00BD0880">
      <w:pPr>
        <w:spacing w:after="0" w:line="360" w:lineRule="auto"/>
        <w:jc w:val="both"/>
        <w:rPr>
          <w:rFonts w:ascii="Times New Roman" w:hAnsi="Times New Roman"/>
          <w:b/>
          <w:sz w:val="28"/>
          <w:szCs w:val="28"/>
          <w:lang w:val="en-ID"/>
        </w:rPr>
      </w:pPr>
    </w:p>
    <w:p w14:paraId="5A6F4A37" w14:textId="77777777" w:rsidR="009746C8" w:rsidRDefault="00BD0880" w:rsidP="00F8148D">
      <w:pPr>
        <w:spacing w:after="0" w:line="240" w:lineRule="auto"/>
        <w:jc w:val="both"/>
        <w:rPr>
          <w:rFonts w:ascii="Times New Roman" w:hAnsi="Times New Roman"/>
          <w:sz w:val="24"/>
          <w:szCs w:val="24"/>
        </w:rPr>
        <w:sectPr w:rsidR="009746C8" w:rsidSect="00675A0C">
          <w:headerReference w:type="default" r:id="rId8"/>
          <w:footerReference w:type="default" r:id="rId9"/>
          <w:pgSz w:w="11906" w:h="16838" w:code="9"/>
          <w:pgMar w:top="2268" w:right="1701" w:bottom="1701" w:left="2268" w:header="709" w:footer="709" w:gutter="0"/>
          <w:cols w:space="708"/>
          <w:docGrid w:linePitch="360"/>
        </w:sectPr>
      </w:pPr>
      <w:proofErr w:type="spellStart"/>
      <w:r>
        <w:rPr>
          <w:rFonts w:ascii="Times New Roman" w:hAnsi="Times New Roman"/>
          <w:b/>
          <w:sz w:val="28"/>
          <w:szCs w:val="28"/>
          <w:lang w:val="en-ID"/>
        </w:rPr>
        <w:t>Abstrak</w:t>
      </w:r>
      <w:proofErr w:type="spellEnd"/>
      <w:r>
        <w:rPr>
          <w:rFonts w:ascii="Times New Roman" w:hAnsi="Times New Roman"/>
          <w:b/>
          <w:sz w:val="28"/>
          <w:szCs w:val="28"/>
          <w:lang w:val="en-ID"/>
        </w:rPr>
        <w:t xml:space="preserve">: </w:t>
      </w:r>
      <w:r w:rsidR="009941A8" w:rsidRPr="009941A8">
        <w:rPr>
          <w:rFonts w:ascii="Times New Roman" w:hAnsi="Times New Roman"/>
          <w:sz w:val="24"/>
          <w:szCs w:val="24"/>
        </w:rPr>
        <w:t xml:space="preserve">Penelitian ini bertujuan untuk mengetahui pengaruh Good Corporate Governance </w:t>
      </w:r>
      <w:r w:rsidR="009941A8">
        <w:rPr>
          <w:rFonts w:ascii="Times New Roman" w:hAnsi="Times New Roman"/>
          <w:sz w:val="24"/>
          <w:szCs w:val="24"/>
          <w:lang w:val="en-ID"/>
        </w:rPr>
        <w:t xml:space="preserve">dan </w:t>
      </w:r>
      <w:proofErr w:type="spellStart"/>
      <w:r w:rsidR="009941A8">
        <w:rPr>
          <w:rFonts w:ascii="Times New Roman" w:hAnsi="Times New Roman"/>
          <w:sz w:val="24"/>
          <w:szCs w:val="24"/>
          <w:lang w:val="en-ID"/>
        </w:rPr>
        <w:t>kinerja</w:t>
      </w:r>
      <w:proofErr w:type="spellEnd"/>
      <w:r w:rsidR="009941A8">
        <w:rPr>
          <w:rFonts w:ascii="Times New Roman" w:hAnsi="Times New Roman"/>
          <w:sz w:val="24"/>
          <w:szCs w:val="24"/>
          <w:lang w:val="en-ID"/>
        </w:rPr>
        <w:t xml:space="preserve"> </w:t>
      </w:r>
      <w:proofErr w:type="spellStart"/>
      <w:r w:rsidR="009941A8">
        <w:rPr>
          <w:rFonts w:ascii="Times New Roman" w:hAnsi="Times New Roman"/>
          <w:sz w:val="24"/>
          <w:szCs w:val="24"/>
          <w:lang w:val="en-ID"/>
        </w:rPr>
        <w:t>lingkungan</w:t>
      </w:r>
      <w:proofErr w:type="spellEnd"/>
      <w:r w:rsidR="009941A8">
        <w:rPr>
          <w:rFonts w:ascii="Times New Roman" w:hAnsi="Times New Roman"/>
          <w:sz w:val="24"/>
          <w:szCs w:val="24"/>
          <w:lang w:val="en-ID"/>
        </w:rPr>
        <w:t xml:space="preserve"> </w:t>
      </w:r>
      <w:r w:rsidR="009941A8" w:rsidRPr="009941A8">
        <w:rPr>
          <w:rFonts w:ascii="Times New Roman" w:hAnsi="Times New Roman"/>
          <w:sz w:val="24"/>
          <w:szCs w:val="24"/>
        </w:rPr>
        <w:t xml:space="preserve">terhadap </w:t>
      </w:r>
      <w:r w:rsidR="009941A8">
        <w:rPr>
          <w:rFonts w:ascii="Times New Roman" w:hAnsi="Times New Roman"/>
          <w:sz w:val="24"/>
          <w:szCs w:val="24"/>
          <w:lang w:val="en-ID"/>
        </w:rPr>
        <w:t xml:space="preserve">return on equity </w:t>
      </w:r>
      <w:r w:rsidR="009941A8" w:rsidRPr="009941A8">
        <w:rPr>
          <w:rFonts w:ascii="Times New Roman" w:hAnsi="Times New Roman"/>
          <w:sz w:val="24"/>
          <w:szCs w:val="24"/>
        </w:rPr>
        <w:t xml:space="preserve">pada perusahaan manufaktur yang terdapat di Bursa </w:t>
      </w:r>
      <w:r w:rsidR="009941A8">
        <w:rPr>
          <w:rFonts w:ascii="Times New Roman" w:hAnsi="Times New Roman"/>
          <w:sz w:val="24"/>
          <w:szCs w:val="24"/>
        </w:rPr>
        <w:t>Efek Indonesia pada periode 201</w:t>
      </w:r>
      <w:r w:rsidR="009941A8">
        <w:rPr>
          <w:rFonts w:ascii="Times New Roman" w:hAnsi="Times New Roman"/>
          <w:sz w:val="24"/>
          <w:szCs w:val="24"/>
          <w:lang w:val="en-ID"/>
        </w:rPr>
        <w:t>6</w:t>
      </w:r>
      <w:r w:rsidR="009941A8" w:rsidRPr="009941A8">
        <w:rPr>
          <w:rFonts w:ascii="Times New Roman" w:hAnsi="Times New Roman"/>
          <w:sz w:val="24"/>
          <w:szCs w:val="24"/>
        </w:rPr>
        <w:t xml:space="preserve"> – 201</w:t>
      </w:r>
      <w:r w:rsidR="009941A8">
        <w:rPr>
          <w:rFonts w:ascii="Times New Roman" w:hAnsi="Times New Roman"/>
          <w:sz w:val="24"/>
          <w:szCs w:val="24"/>
          <w:lang w:val="en-ID"/>
        </w:rPr>
        <w:t>8</w:t>
      </w:r>
      <w:r w:rsidR="009941A8" w:rsidRPr="009941A8">
        <w:rPr>
          <w:rFonts w:ascii="Times New Roman" w:hAnsi="Times New Roman"/>
          <w:sz w:val="24"/>
          <w:szCs w:val="24"/>
        </w:rPr>
        <w:t xml:space="preserve">. </w:t>
      </w:r>
      <w:r w:rsidR="009941A8">
        <w:rPr>
          <w:rFonts w:ascii="Times New Roman" w:hAnsi="Times New Roman"/>
          <w:sz w:val="24"/>
          <w:szCs w:val="24"/>
          <w:lang w:val="en-ID"/>
        </w:rPr>
        <w:t xml:space="preserve">Good corporate governance </w:t>
      </w:r>
      <w:r w:rsidR="009941A8" w:rsidRPr="009941A8">
        <w:rPr>
          <w:rFonts w:ascii="Times New Roman" w:hAnsi="Times New Roman"/>
          <w:sz w:val="24"/>
          <w:szCs w:val="24"/>
        </w:rPr>
        <w:t xml:space="preserve">dalam penelitian ini diproksikan dengan </w:t>
      </w:r>
      <w:proofErr w:type="spellStart"/>
      <w:r w:rsidR="009941A8">
        <w:rPr>
          <w:rFonts w:ascii="Times New Roman" w:hAnsi="Times New Roman"/>
          <w:sz w:val="24"/>
          <w:szCs w:val="24"/>
          <w:lang w:val="en-ID"/>
        </w:rPr>
        <w:t>komite</w:t>
      </w:r>
      <w:proofErr w:type="spellEnd"/>
      <w:r w:rsidR="009941A8">
        <w:rPr>
          <w:rFonts w:ascii="Times New Roman" w:hAnsi="Times New Roman"/>
          <w:sz w:val="24"/>
          <w:szCs w:val="24"/>
          <w:lang w:val="en-ID"/>
        </w:rPr>
        <w:t xml:space="preserve"> audit, </w:t>
      </w:r>
      <w:r w:rsidR="009941A8" w:rsidRPr="009941A8">
        <w:rPr>
          <w:rFonts w:ascii="Times New Roman" w:hAnsi="Times New Roman"/>
          <w:sz w:val="24"/>
          <w:szCs w:val="24"/>
        </w:rPr>
        <w:t xml:space="preserve">ukuran dewan direksi, </w:t>
      </w:r>
      <w:r w:rsidR="009941A8">
        <w:rPr>
          <w:rFonts w:ascii="Times New Roman" w:hAnsi="Times New Roman"/>
          <w:sz w:val="24"/>
          <w:szCs w:val="24"/>
          <w:lang w:val="en-ID"/>
        </w:rPr>
        <w:t xml:space="preserve">dan </w:t>
      </w:r>
      <w:proofErr w:type="spellStart"/>
      <w:r w:rsidR="009941A8">
        <w:rPr>
          <w:rFonts w:ascii="Times New Roman" w:hAnsi="Times New Roman"/>
          <w:sz w:val="24"/>
          <w:szCs w:val="24"/>
          <w:lang w:val="en-ID"/>
        </w:rPr>
        <w:t>kepemilikan</w:t>
      </w:r>
      <w:proofErr w:type="spellEnd"/>
      <w:r w:rsidR="009941A8">
        <w:rPr>
          <w:rFonts w:ascii="Times New Roman" w:hAnsi="Times New Roman"/>
          <w:sz w:val="24"/>
          <w:szCs w:val="24"/>
          <w:lang w:val="en-ID"/>
        </w:rPr>
        <w:t xml:space="preserve"> </w:t>
      </w:r>
      <w:proofErr w:type="spellStart"/>
      <w:r w:rsidR="009941A8">
        <w:rPr>
          <w:rFonts w:ascii="Times New Roman" w:hAnsi="Times New Roman"/>
          <w:sz w:val="24"/>
          <w:szCs w:val="24"/>
          <w:lang w:val="en-ID"/>
        </w:rPr>
        <w:t>institusional</w:t>
      </w:r>
      <w:proofErr w:type="spellEnd"/>
      <w:r w:rsidR="009941A8" w:rsidRPr="009941A8">
        <w:rPr>
          <w:rFonts w:ascii="Times New Roman" w:hAnsi="Times New Roman"/>
          <w:sz w:val="24"/>
          <w:szCs w:val="24"/>
        </w:rPr>
        <w:t xml:space="preserve">. Sampel penelitian ini terdiri dari </w:t>
      </w:r>
      <w:r w:rsidR="009941A8">
        <w:rPr>
          <w:rFonts w:ascii="Times New Roman" w:hAnsi="Times New Roman"/>
          <w:sz w:val="24"/>
          <w:szCs w:val="24"/>
          <w:lang w:val="en-ID"/>
        </w:rPr>
        <w:t>27</w:t>
      </w:r>
      <w:r w:rsidR="009941A8" w:rsidRPr="009941A8">
        <w:rPr>
          <w:rFonts w:ascii="Times New Roman" w:hAnsi="Times New Roman"/>
          <w:sz w:val="24"/>
          <w:szCs w:val="24"/>
        </w:rPr>
        <w:t xml:space="preserve"> perusahaan dengan metode pengamb</w:t>
      </w:r>
      <w:r w:rsidR="009941A8">
        <w:rPr>
          <w:rFonts w:ascii="Times New Roman" w:hAnsi="Times New Roman"/>
          <w:sz w:val="24"/>
          <w:szCs w:val="24"/>
        </w:rPr>
        <w:t>ilan sampel purposive sampling</w:t>
      </w:r>
    </w:p>
    <w:p w14:paraId="155763EC" w14:textId="3C1DB32B" w:rsidR="009941A8" w:rsidRPr="00BD0880" w:rsidRDefault="009941A8" w:rsidP="00F8148D">
      <w:pPr>
        <w:spacing w:after="0" w:line="240" w:lineRule="auto"/>
        <w:jc w:val="both"/>
        <w:rPr>
          <w:rFonts w:ascii="Times New Roman" w:hAnsi="Times New Roman"/>
          <w:b/>
          <w:sz w:val="28"/>
          <w:szCs w:val="28"/>
          <w:lang w:val="en-ID"/>
        </w:rPr>
      </w:pPr>
      <w:r>
        <w:rPr>
          <w:rFonts w:ascii="Times New Roman" w:hAnsi="Times New Roman"/>
          <w:sz w:val="24"/>
          <w:szCs w:val="24"/>
          <w:lang w:val="en-ID"/>
        </w:rPr>
        <w:lastRenderedPageBreak/>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data 81. </w:t>
      </w:r>
      <w:r w:rsidRPr="009941A8">
        <w:rPr>
          <w:rFonts w:ascii="Times New Roman" w:hAnsi="Times New Roman"/>
          <w:sz w:val="24"/>
          <w:szCs w:val="24"/>
        </w:rPr>
        <w:t xml:space="preserve">Data yang digunakan adalah laporan tahunan dan laporan keuangan masing masing perusahaan sampel yang dipublikasikan melalui website www.idx.co.id. Hipotesis dalam penelitian ini diuji dengan menggunakan regresi linier berganda. Hasil penelitian ini menunjukkan bahwa </w:t>
      </w:r>
      <w:r>
        <w:rPr>
          <w:rFonts w:ascii="Times New Roman" w:hAnsi="Times New Roman"/>
          <w:sz w:val="24"/>
          <w:szCs w:val="24"/>
          <w:lang w:val="en-ID"/>
        </w:rPr>
        <w:t xml:space="preserve">variable </w:t>
      </w:r>
      <w:proofErr w:type="spellStart"/>
      <w:r>
        <w:rPr>
          <w:rFonts w:ascii="Times New Roman" w:hAnsi="Times New Roman"/>
          <w:sz w:val="24"/>
          <w:szCs w:val="24"/>
          <w:lang w:val="en-ID"/>
        </w:rPr>
        <w:t>ukuran</w:t>
      </w:r>
      <w:proofErr w:type="spellEnd"/>
      <w:r>
        <w:rPr>
          <w:rFonts w:ascii="Times New Roman" w:hAnsi="Times New Roman"/>
          <w:sz w:val="24"/>
          <w:szCs w:val="24"/>
          <w:lang w:val="en-ID"/>
        </w:rPr>
        <w:t xml:space="preserve"> dewan </w:t>
      </w:r>
      <w:proofErr w:type="spellStart"/>
      <w:r>
        <w:rPr>
          <w:rFonts w:ascii="Times New Roman" w:hAnsi="Times New Roman"/>
          <w:sz w:val="24"/>
          <w:szCs w:val="24"/>
          <w:lang w:val="en-ID"/>
        </w:rPr>
        <w:t>direksi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lingkungan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return on equity,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variable </w:t>
      </w:r>
      <w:proofErr w:type="spellStart"/>
      <w:r>
        <w:rPr>
          <w:rFonts w:ascii="Times New Roman" w:hAnsi="Times New Roman"/>
          <w:sz w:val="24"/>
          <w:szCs w:val="24"/>
          <w:lang w:val="en-ID"/>
        </w:rPr>
        <w:t>komite</w:t>
      </w:r>
      <w:proofErr w:type="spellEnd"/>
      <w:r>
        <w:rPr>
          <w:rFonts w:ascii="Times New Roman" w:hAnsi="Times New Roman"/>
          <w:sz w:val="24"/>
          <w:szCs w:val="24"/>
          <w:lang w:val="en-ID"/>
        </w:rPr>
        <w:t xml:space="preserve"> audit dan </w:t>
      </w:r>
      <w:proofErr w:type="spellStart"/>
      <w:r>
        <w:rPr>
          <w:rFonts w:ascii="Times New Roman" w:hAnsi="Times New Roman"/>
          <w:sz w:val="24"/>
          <w:szCs w:val="24"/>
          <w:lang w:val="en-ID"/>
        </w:rPr>
        <w:t>kepemilikan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institusional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return on equity. </w:t>
      </w:r>
      <w:proofErr w:type="spellStart"/>
      <w:r>
        <w:rPr>
          <w:rFonts w:ascii="Times New Roman" w:hAnsi="Times New Roman"/>
          <w:sz w:val="24"/>
          <w:szCs w:val="24"/>
          <w:lang w:val="en-ID"/>
        </w:rPr>
        <w:t>Implikasi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jika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ingin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meningkatkan</w:t>
      </w:r>
      <w:proofErr w:type="spellEnd"/>
      <w:r>
        <w:rPr>
          <w:rFonts w:ascii="Times New Roman" w:hAnsi="Times New Roman"/>
          <w:sz w:val="24"/>
          <w:szCs w:val="24"/>
          <w:lang w:val="en-ID"/>
        </w:rPr>
        <w:t xml:space="preserve"> return </w:t>
      </w:r>
      <w:proofErr w:type="spellStart"/>
      <w:r>
        <w:rPr>
          <w:rFonts w:ascii="Times New Roman" w:hAnsi="Times New Roman"/>
          <w:sz w:val="24"/>
          <w:szCs w:val="24"/>
          <w:lang w:val="en-ID"/>
        </w:rPr>
        <w:t>perusahaan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hendaknya</w:t>
      </w:r>
      <w:proofErr w:type="spellEnd"/>
      <w:r>
        <w:rPr>
          <w:rFonts w:ascii="Times New Roman" w:hAnsi="Times New Roman"/>
          <w:sz w:val="24"/>
          <w:szCs w:val="24"/>
          <w:lang w:val="en-ID"/>
        </w:rPr>
        <w:t xml:space="preserve"> punya </w:t>
      </w:r>
      <w:proofErr w:type="spellStart"/>
      <w:r>
        <w:rPr>
          <w:rFonts w:ascii="Times New Roman" w:hAnsi="Times New Roman"/>
          <w:sz w:val="24"/>
          <w:szCs w:val="24"/>
          <w:lang w:val="en-ID"/>
        </w:rPr>
        <w:t>komitmenyang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kinrja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lingkungan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selain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menimplementasikan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apa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disarankan</w:t>
      </w:r>
      <w:proofErr w:type="spellEnd"/>
      <w:r>
        <w:rPr>
          <w:rFonts w:ascii="Times New Roman" w:hAnsi="Times New Roman"/>
          <w:sz w:val="24"/>
          <w:szCs w:val="24"/>
          <w:lang w:val="en-ID"/>
        </w:rPr>
        <w:t xml:space="preserve"> oleh dewan </w:t>
      </w:r>
      <w:proofErr w:type="spellStart"/>
      <w:r>
        <w:rPr>
          <w:rFonts w:ascii="Times New Roman" w:hAnsi="Times New Roman"/>
          <w:sz w:val="24"/>
          <w:szCs w:val="24"/>
          <w:lang w:val="en-ID"/>
        </w:rPr>
        <w:t>direksi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selanjutnya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mencoba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komite</w:t>
      </w:r>
      <w:proofErr w:type="spellEnd"/>
      <w:r>
        <w:rPr>
          <w:rFonts w:ascii="Times New Roman" w:hAnsi="Times New Roman"/>
          <w:sz w:val="24"/>
          <w:szCs w:val="24"/>
          <w:lang w:val="en-ID"/>
        </w:rPr>
        <w:t xml:space="preserve"> audit yang lain, </w:t>
      </w:r>
      <w:proofErr w:type="spellStart"/>
      <w:r>
        <w:rPr>
          <w:rFonts w:ascii="Times New Roman" w:hAnsi="Times New Roman"/>
          <w:sz w:val="24"/>
          <w:szCs w:val="24"/>
          <w:lang w:val="en-ID"/>
        </w:rPr>
        <w:t>supaya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baik</w:t>
      </w:r>
      <w:proofErr w:type="spellEnd"/>
      <w:r>
        <w:rPr>
          <w:rFonts w:ascii="Times New Roman" w:hAnsi="Times New Roman"/>
          <w:sz w:val="24"/>
          <w:szCs w:val="24"/>
          <w:lang w:val="en-ID"/>
        </w:rPr>
        <w:t xml:space="preserve">. </w:t>
      </w:r>
    </w:p>
    <w:p w14:paraId="54A10570" w14:textId="77777777" w:rsidR="00F304DF" w:rsidRDefault="00F304DF" w:rsidP="00F8148D">
      <w:pPr>
        <w:spacing w:after="0" w:line="240" w:lineRule="auto"/>
        <w:jc w:val="both"/>
        <w:rPr>
          <w:rFonts w:ascii="Times New Roman" w:hAnsi="Times New Roman"/>
          <w:sz w:val="24"/>
          <w:szCs w:val="24"/>
          <w:lang w:val="en-ID"/>
        </w:rPr>
      </w:pPr>
    </w:p>
    <w:p w14:paraId="405A7613" w14:textId="77777777" w:rsidR="00E778DB" w:rsidRPr="00AD6DDD" w:rsidRDefault="00E34762" w:rsidP="00F8148D">
      <w:pPr>
        <w:spacing w:after="0" w:line="240" w:lineRule="auto"/>
        <w:ind w:left="1276" w:hanging="1276"/>
        <w:jc w:val="both"/>
        <w:rPr>
          <w:rFonts w:ascii="Times New Roman" w:hAnsi="Times New Roman"/>
          <w:b/>
          <w:sz w:val="24"/>
          <w:szCs w:val="24"/>
          <w:lang w:val="en-ID"/>
        </w:rPr>
      </w:pPr>
      <w:r>
        <w:rPr>
          <w:rFonts w:ascii="Times New Roman" w:hAnsi="Times New Roman"/>
          <w:sz w:val="24"/>
          <w:szCs w:val="24"/>
        </w:rPr>
        <w:t>Kata Kunci</w:t>
      </w:r>
      <w:r w:rsidR="009941A8" w:rsidRPr="009941A8">
        <w:rPr>
          <w:rFonts w:ascii="Times New Roman" w:hAnsi="Times New Roman"/>
          <w:sz w:val="24"/>
          <w:szCs w:val="24"/>
        </w:rPr>
        <w:t xml:space="preserve">: </w:t>
      </w:r>
      <w:proofErr w:type="spellStart"/>
      <w:r>
        <w:rPr>
          <w:rFonts w:ascii="Times New Roman" w:hAnsi="Times New Roman"/>
          <w:sz w:val="24"/>
          <w:szCs w:val="24"/>
          <w:lang w:val="en-ID"/>
        </w:rPr>
        <w:t>Komite</w:t>
      </w:r>
      <w:proofErr w:type="spellEnd"/>
      <w:r>
        <w:rPr>
          <w:rFonts w:ascii="Times New Roman" w:hAnsi="Times New Roman"/>
          <w:sz w:val="24"/>
          <w:szCs w:val="24"/>
          <w:lang w:val="en-ID"/>
        </w:rPr>
        <w:t xml:space="preserve"> Audit</w:t>
      </w:r>
      <w:r w:rsidRPr="009941A8">
        <w:rPr>
          <w:rFonts w:ascii="Times New Roman" w:hAnsi="Times New Roman"/>
          <w:sz w:val="24"/>
          <w:szCs w:val="24"/>
        </w:rPr>
        <w:t xml:space="preserve">, </w:t>
      </w:r>
      <w:proofErr w:type="spellStart"/>
      <w:r>
        <w:rPr>
          <w:rFonts w:ascii="Times New Roman" w:hAnsi="Times New Roman"/>
          <w:sz w:val="24"/>
          <w:szCs w:val="24"/>
          <w:lang w:val="en-ID"/>
        </w:rPr>
        <w:t>Ukuran</w:t>
      </w:r>
      <w:proofErr w:type="spellEnd"/>
      <w:r>
        <w:rPr>
          <w:rFonts w:ascii="Times New Roman" w:hAnsi="Times New Roman"/>
          <w:sz w:val="24"/>
          <w:szCs w:val="24"/>
          <w:lang w:val="en-ID"/>
        </w:rPr>
        <w:t xml:space="preserve"> </w:t>
      </w:r>
      <w:r w:rsidRPr="009941A8">
        <w:rPr>
          <w:rFonts w:ascii="Times New Roman" w:hAnsi="Times New Roman"/>
          <w:sz w:val="24"/>
          <w:szCs w:val="24"/>
        </w:rPr>
        <w:t>Dewan Direksi,</w:t>
      </w:r>
      <w:r>
        <w:rPr>
          <w:rFonts w:ascii="Times New Roman" w:hAnsi="Times New Roman"/>
          <w:sz w:val="24"/>
          <w:szCs w:val="24"/>
          <w:lang w:val="en-ID"/>
        </w:rPr>
        <w:t xml:space="preserve"> </w:t>
      </w:r>
      <w:proofErr w:type="spellStart"/>
      <w:r>
        <w:rPr>
          <w:rFonts w:ascii="Times New Roman" w:hAnsi="Times New Roman"/>
          <w:sz w:val="24"/>
          <w:szCs w:val="24"/>
          <w:lang w:val="en-ID"/>
        </w:rPr>
        <w:t>Kepemilikan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Institusional</w:t>
      </w:r>
      <w:proofErr w:type="spellEnd"/>
      <w:r>
        <w:rPr>
          <w:rFonts w:ascii="Times New Roman" w:hAnsi="Times New Roman"/>
          <w:sz w:val="24"/>
          <w:szCs w:val="24"/>
          <w:lang w:val="en-ID"/>
        </w:rPr>
        <w:t xml:space="preserve">, </w:t>
      </w:r>
      <w:r w:rsidR="009941A8" w:rsidRPr="009941A8">
        <w:rPr>
          <w:rFonts w:ascii="Times New Roman" w:hAnsi="Times New Roman"/>
          <w:sz w:val="24"/>
          <w:szCs w:val="24"/>
        </w:rPr>
        <w:t>ROE</w:t>
      </w:r>
    </w:p>
    <w:p w14:paraId="69708F51" w14:textId="77777777" w:rsidR="00E778DB" w:rsidRDefault="00E778DB" w:rsidP="00E34762">
      <w:pPr>
        <w:spacing w:after="0" w:line="240" w:lineRule="auto"/>
        <w:ind w:left="1418" w:hanging="1418"/>
        <w:jc w:val="center"/>
        <w:rPr>
          <w:rFonts w:ascii="Times New Roman" w:hAnsi="Times New Roman"/>
          <w:b/>
          <w:sz w:val="24"/>
          <w:szCs w:val="24"/>
          <w:lang w:val="en-ID"/>
        </w:rPr>
      </w:pPr>
    </w:p>
    <w:p w14:paraId="1E36FD28" w14:textId="77777777" w:rsidR="00AD6DDD" w:rsidRPr="009941A8" w:rsidRDefault="00AD6DDD" w:rsidP="00E778DB">
      <w:pPr>
        <w:spacing w:after="0" w:line="240" w:lineRule="auto"/>
        <w:jc w:val="center"/>
        <w:rPr>
          <w:rFonts w:ascii="Times New Roman" w:hAnsi="Times New Roman"/>
          <w:b/>
          <w:sz w:val="24"/>
          <w:szCs w:val="24"/>
          <w:lang w:val="en-ID"/>
        </w:rPr>
      </w:pPr>
    </w:p>
    <w:p w14:paraId="3E9A9C22" w14:textId="49BF8C70" w:rsidR="003421EB" w:rsidRPr="00F8148D" w:rsidRDefault="005477D5" w:rsidP="00F8148D">
      <w:pPr>
        <w:spacing w:after="0" w:line="360" w:lineRule="auto"/>
        <w:rPr>
          <w:rFonts w:ascii="Times New Roman" w:hAnsi="Times New Roman"/>
          <w:b/>
          <w:sz w:val="24"/>
          <w:szCs w:val="24"/>
          <w:lang w:val="en-ID"/>
        </w:rPr>
      </w:pPr>
      <w:r w:rsidRPr="00F8148D">
        <w:rPr>
          <w:rFonts w:ascii="Times New Roman" w:hAnsi="Times New Roman"/>
          <w:b/>
          <w:sz w:val="24"/>
          <w:szCs w:val="24"/>
          <w:lang w:val="en-ID"/>
        </w:rPr>
        <w:t xml:space="preserve">1. </w:t>
      </w:r>
      <w:r w:rsidR="003421EB" w:rsidRPr="00F8148D">
        <w:rPr>
          <w:rFonts w:ascii="Times New Roman" w:hAnsi="Times New Roman"/>
          <w:b/>
          <w:sz w:val="24"/>
          <w:szCs w:val="24"/>
        </w:rPr>
        <w:t>PENDAHULUAN</w:t>
      </w:r>
    </w:p>
    <w:p w14:paraId="4846EFCE" w14:textId="77777777" w:rsidR="005B08F2" w:rsidRPr="00675A0C" w:rsidRDefault="005B08F2" w:rsidP="00F8148D">
      <w:pPr>
        <w:spacing w:after="0" w:line="360" w:lineRule="auto"/>
        <w:ind w:firstLine="709"/>
        <w:jc w:val="both"/>
        <w:rPr>
          <w:rFonts w:ascii="Times New Roman" w:hAnsi="Times New Roman"/>
          <w:sz w:val="24"/>
          <w:szCs w:val="24"/>
        </w:rPr>
      </w:pPr>
      <w:r w:rsidRPr="00675A0C">
        <w:rPr>
          <w:rFonts w:ascii="Times New Roman" w:hAnsi="Times New Roman"/>
          <w:sz w:val="24"/>
          <w:szCs w:val="24"/>
        </w:rPr>
        <w:t>Pada tahun 2016 Bursa Efek Indonesia (BEI) menetapkan 11 (</w:t>
      </w:r>
      <w:r w:rsidRPr="00675A0C">
        <w:rPr>
          <w:rFonts w:ascii="Times New Roman" w:hAnsi="Times New Roman"/>
          <w:i/>
          <w:sz w:val="24"/>
          <w:szCs w:val="24"/>
        </w:rPr>
        <w:t>sebelas</w:t>
      </w:r>
      <w:r w:rsidRPr="00675A0C">
        <w:rPr>
          <w:rFonts w:ascii="Times New Roman" w:hAnsi="Times New Roman"/>
          <w:sz w:val="24"/>
          <w:szCs w:val="24"/>
        </w:rPr>
        <w:t xml:space="preserve">) perusahaan dengan kinerja keuangan terbaik. Ke-11 perusahaan tersebut ditetapkan sebagai </w:t>
      </w:r>
      <w:r w:rsidRPr="00675A0C">
        <w:rPr>
          <w:rFonts w:ascii="Times New Roman" w:hAnsi="Times New Roman"/>
          <w:i/>
          <w:sz w:val="24"/>
          <w:szCs w:val="24"/>
        </w:rPr>
        <w:t>IDX Best Blue</w:t>
      </w:r>
      <w:r w:rsidRPr="00675A0C">
        <w:rPr>
          <w:rFonts w:ascii="Times New Roman" w:hAnsi="Times New Roman"/>
          <w:sz w:val="24"/>
          <w:szCs w:val="24"/>
        </w:rPr>
        <w:t xml:space="preserve">. Kriteria utama penilaian ini berdasarkan kepemilikan dan transaksi saham perusahaan tercatat </w:t>
      </w:r>
      <w:r w:rsidRPr="00675A0C">
        <w:rPr>
          <w:rFonts w:ascii="Times New Roman" w:hAnsi="Times New Roman"/>
          <w:sz w:val="24"/>
          <w:szCs w:val="24"/>
        </w:rPr>
        <w:t>oleh investor dan anggota bursa. Penilaian kedua berdasarkan nilai rasio profitabilitas, yakni perbandingan antara laba bersih perusahaan dengan aset bersihnya dan ekuitas. Adapun 11 (</w:t>
      </w:r>
      <w:r w:rsidRPr="00675A0C">
        <w:rPr>
          <w:rFonts w:ascii="Times New Roman" w:hAnsi="Times New Roman"/>
          <w:i/>
          <w:sz w:val="24"/>
          <w:szCs w:val="24"/>
        </w:rPr>
        <w:t>sebelas</w:t>
      </w:r>
      <w:r w:rsidRPr="00675A0C">
        <w:rPr>
          <w:rFonts w:ascii="Times New Roman" w:hAnsi="Times New Roman"/>
          <w:sz w:val="24"/>
          <w:szCs w:val="24"/>
        </w:rPr>
        <w:t>) perusahaan dengan saham perusahaan terbaik, antara lain: PT Astra Internasional Tbk, PT Bank Rakyat Indonesia Tbk, PT HM Sampoerna Tbk, PT Matahari Departemen Store Tbk, PT Pelat Timah Nusantara Tbk, PT Perusahaan Gas Negara Tbk, PT PP Tbk, PT Sri Rejeki Isman Tbk, PT Telekomunikasi Indonesia Tbk, PT Unilever Indonesia Tbk, dan PT Aneka Tambang Tbk (</w:t>
      </w:r>
      <w:r w:rsidR="006D2541">
        <w:fldChar w:fldCharType="begin"/>
      </w:r>
      <w:r w:rsidR="006D2541">
        <w:instrText xml:space="preserve"> HYPERLINK "http://liputan6.com" </w:instrText>
      </w:r>
      <w:r w:rsidR="006D2541">
        <w:fldChar w:fldCharType="separate"/>
      </w:r>
      <w:r w:rsidRPr="008F2FB4">
        <w:rPr>
          <w:rStyle w:val="Hyperlink"/>
          <w:rFonts w:ascii="Times New Roman" w:hAnsi="Times New Roman"/>
          <w:color w:val="000000"/>
          <w:sz w:val="24"/>
          <w:szCs w:val="24"/>
        </w:rPr>
        <w:t>http://liputan6.com</w:t>
      </w:r>
      <w:r w:rsidR="006D2541">
        <w:rPr>
          <w:rStyle w:val="Hyperlink"/>
          <w:rFonts w:ascii="Times New Roman" w:hAnsi="Times New Roman"/>
          <w:color w:val="000000"/>
          <w:sz w:val="24"/>
          <w:szCs w:val="24"/>
        </w:rPr>
        <w:fldChar w:fldCharType="end"/>
      </w:r>
      <w:r w:rsidRPr="00675A0C">
        <w:rPr>
          <w:rFonts w:ascii="Times New Roman" w:hAnsi="Times New Roman"/>
          <w:sz w:val="24"/>
          <w:szCs w:val="24"/>
        </w:rPr>
        <w:t>).</w:t>
      </w:r>
    </w:p>
    <w:p w14:paraId="646A85AE" w14:textId="77777777" w:rsidR="00D60CB5" w:rsidRPr="00675A0C" w:rsidRDefault="005B08F2" w:rsidP="00F8148D">
      <w:pPr>
        <w:spacing w:after="0" w:line="360" w:lineRule="auto"/>
        <w:ind w:firstLine="709"/>
        <w:jc w:val="both"/>
        <w:rPr>
          <w:rFonts w:ascii="Times New Roman" w:hAnsi="Times New Roman"/>
          <w:sz w:val="24"/>
          <w:szCs w:val="24"/>
          <w:lang w:val="en-ID"/>
        </w:rPr>
      </w:pPr>
      <w:r w:rsidRPr="00675A0C">
        <w:rPr>
          <w:rFonts w:ascii="Times New Roman" w:hAnsi="Times New Roman"/>
          <w:sz w:val="24"/>
          <w:szCs w:val="24"/>
        </w:rPr>
        <w:t xml:space="preserve">Fenomena di atas mencerminkan bahwa salah satu faktor yang mempengaruhi kinerja perusahaan yaitu profitabilitas. Tingginya laba perusahaan menunjukkan perusahaan memiliki kinerja yang baik. Hermunigsih (2013) menemukan bahwa ROE yang besar menunjukkan kinerja keuangan perusahaan yang baik. Rasio yang meningkat menunjukkan bahwa kinerja manajemen meningkat </w:t>
      </w:r>
      <w:r w:rsidRPr="00675A0C">
        <w:rPr>
          <w:rFonts w:ascii="Times New Roman" w:hAnsi="Times New Roman"/>
          <w:sz w:val="24"/>
          <w:szCs w:val="24"/>
        </w:rPr>
        <w:lastRenderedPageBreak/>
        <w:t>dalam mengelola sumber dana pembiayaan operasional secara efektif untuk menghasilkan laba bersih (profitabilitas meningkat).</w:t>
      </w:r>
      <w:r w:rsidRPr="00675A0C">
        <w:rPr>
          <w:rFonts w:ascii="Times New Roman" w:hAnsi="Times New Roman"/>
          <w:sz w:val="24"/>
          <w:szCs w:val="24"/>
          <w:lang w:val="en-ID"/>
        </w:rPr>
        <w:t xml:space="preserve"> </w:t>
      </w:r>
    </w:p>
    <w:p w14:paraId="659747DD" w14:textId="77777777" w:rsidR="005B08F2" w:rsidRPr="00675A0C" w:rsidRDefault="005B08F2" w:rsidP="00F8148D">
      <w:pPr>
        <w:spacing w:after="0" w:line="360" w:lineRule="auto"/>
        <w:ind w:firstLine="709"/>
        <w:jc w:val="both"/>
        <w:rPr>
          <w:rFonts w:ascii="Times New Roman" w:hAnsi="Times New Roman"/>
          <w:sz w:val="24"/>
          <w:szCs w:val="24"/>
        </w:rPr>
      </w:pPr>
      <w:r w:rsidRPr="00675A0C">
        <w:rPr>
          <w:rFonts w:ascii="Times New Roman" w:hAnsi="Times New Roman"/>
          <w:sz w:val="24"/>
          <w:szCs w:val="24"/>
          <w:lang w:val="en-ID"/>
        </w:rPr>
        <w:t>S</w:t>
      </w:r>
      <w:r w:rsidRPr="00675A0C">
        <w:rPr>
          <w:rFonts w:ascii="Times New Roman" w:hAnsi="Times New Roman"/>
          <w:sz w:val="24"/>
          <w:szCs w:val="24"/>
        </w:rPr>
        <w:t xml:space="preserve">elain ROE yang dijadikan sebagai alat ukur dalam menentukan kinerja keuangan, perusahaan juga perlu menerapkan pengelolaan </w:t>
      </w:r>
      <w:r w:rsidRPr="00675A0C">
        <w:rPr>
          <w:rFonts w:ascii="Times New Roman" w:hAnsi="Times New Roman"/>
          <w:i/>
          <w:sz w:val="24"/>
          <w:szCs w:val="24"/>
        </w:rPr>
        <w:t>corporate governance</w:t>
      </w:r>
      <w:r w:rsidRPr="00675A0C">
        <w:rPr>
          <w:rFonts w:ascii="Times New Roman" w:hAnsi="Times New Roman"/>
          <w:sz w:val="24"/>
          <w:szCs w:val="24"/>
        </w:rPr>
        <w:t xml:space="preserve"> yang baik atau lebih di kenal dengan </w:t>
      </w:r>
      <w:r w:rsidRPr="00675A0C">
        <w:rPr>
          <w:rFonts w:ascii="Times New Roman" w:hAnsi="Times New Roman"/>
          <w:i/>
          <w:sz w:val="24"/>
          <w:szCs w:val="24"/>
        </w:rPr>
        <w:t>good corporate governance</w:t>
      </w:r>
      <w:r w:rsidRPr="00675A0C">
        <w:rPr>
          <w:rFonts w:ascii="Times New Roman" w:hAnsi="Times New Roman"/>
          <w:sz w:val="24"/>
          <w:szCs w:val="24"/>
        </w:rPr>
        <w:t xml:space="preserve"> (GCG). Penelitian terkait </w:t>
      </w:r>
      <w:proofErr w:type="spellStart"/>
      <w:r w:rsidR="00BA2544">
        <w:rPr>
          <w:rFonts w:ascii="Times New Roman" w:hAnsi="Times New Roman"/>
          <w:sz w:val="24"/>
          <w:szCs w:val="24"/>
          <w:lang w:val="en-ID"/>
        </w:rPr>
        <w:t>mekanisme</w:t>
      </w:r>
      <w:proofErr w:type="spellEnd"/>
      <w:r w:rsidR="00BA2544">
        <w:rPr>
          <w:rFonts w:ascii="Times New Roman" w:hAnsi="Times New Roman"/>
          <w:sz w:val="24"/>
          <w:szCs w:val="24"/>
          <w:lang w:val="en-ID"/>
        </w:rPr>
        <w:t xml:space="preserve"> </w:t>
      </w:r>
      <w:r w:rsidRPr="00675A0C">
        <w:rPr>
          <w:rFonts w:ascii="Times New Roman" w:hAnsi="Times New Roman"/>
          <w:i/>
          <w:sz w:val="24"/>
          <w:szCs w:val="24"/>
        </w:rPr>
        <w:t>corporate governance</w:t>
      </w:r>
      <w:r w:rsidRPr="00675A0C">
        <w:rPr>
          <w:rFonts w:ascii="Times New Roman" w:hAnsi="Times New Roman"/>
          <w:sz w:val="24"/>
          <w:szCs w:val="24"/>
        </w:rPr>
        <w:t xml:space="preserve"> </w:t>
      </w:r>
      <w:r w:rsidR="00BA2544">
        <w:rPr>
          <w:rFonts w:ascii="Times New Roman" w:hAnsi="Times New Roman"/>
          <w:sz w:val="24"/>
          <w:szCs w:val="24"/>
          <w:lang w:val="en-ID"/>
        </w:rPr>
        <w:t xml:space="preserve"> yang </w:t>
      </w:r>
      <w:proofErr w:type="spellStart"/>
      <w:r w:rsidR="00BA2544">
        <w:rPr>
          <w:rFonts w:ascii="Times New Roman" w:hAnsi="Times New Roman"/>
          <w:sz w:val="24"/>
          <w:szCs w:val="24"/>
          <w:lang w:val="en-ID"/>
        </w:rPr>
        <w:t>terdiri</w:t>
      </w:r>
      <w:proofErr w:type="spellEnd"/>
      <w:r w:rsidR="00BA2544">
        <w:rPr>
          <w:rFonts w:ascii="Times New Roman" w:hAnsi="Times New Roman"/>
          <w:sz w:val="24"/>
          <w:szCs w:val="24"/>
          <w:lang w:val="en-ID"/>
        </w:rPr>
        <w:t xml:space="preserve"> </w:t>
      </w:r>
      <w:proofErr w:type="spellStart"/>
      <w:r w:rsidR="00BA2544">
        <w:rPr>
          <w:rFonts w:ascii="Times New Roman" w:hAnsi="Times New Roman"/>
          <w:sz w:val="24"/>
          <w:szCs w:val="24"/>
          <w:lang w:val="en-ID"/>
        </w:rPr>
        <w:t>dari</w:t>
      </w:r>
      <w:proofErr w:type="spellEnd"/>
      <w:r w:rsidR="00BA2544">
        <w:rPr>
          <w:rFonts w:ascii="Times New Roman" w:hAnsi="Times New Roman"/>
          <w:sz w:val="24"/>
          <w:szCs w:val="24"/>
          <w:lang w:val="en-ID"/>
        </w:rPr>
        <w:t xml:space="preserve"> </w:t>
      </w:r>
      <w:proofErr w:type="spellStart"/>
      <w:r w:rsidR="00BA2544">
        <w:rPr>
          <w:rFonts w:ascii="Times New Roman" w:hAnsi="Times New Roman"/>
          <w:sz w:val="24"/>
          <w:szCs w:val="24"/>
          <w:lang w:val="en-ID"/>
        </w:rPr>
        <w:t>komite</w:t>
      </w:r>
      <w:proofErr w:type="spellEnd"/>
      <w:r w:rsidR="00BA2544">
        <w:rPr>
          <w:rFonts w:ascii="Times New Roman" w:hAnsi="Times New Roman"/>
          <w:sz w:val="24"/>
          <w:szCs w:val="24"/>
          <w:lang w:val="en-ID"/>
        </w:rPr>
        <w:t xml:space="preserve"> audit, dewan </w:t>
      </w:r>
      <w:proofErr w:type="spellStart"/>
      <w:r w:rsidR="00BA2544">
        <w:rPr>
          <w:rFonts w:ascii="Times New Roman" w:hAnsi="Times New Roman"/>
          <w:sz w:val="24"/>
          <w:szCs w:val="24"/>
          <w:lang w:val="en-ID"/>
        </w:rPr>
        <w:t>direksi</w:t>
      </w:r>
      <w:proofErr w:type="spellEnd"/>
      <w:r w:rsidR="00BA2544">
        <w:rPr>
          <w:rFonts w:ascii="Times New Roman" w:hAnsi="Times New Roman"/>
          <w:sz w:val="24"/>
          <w:szCs w:val="24"/>
          <w:lang w:val="en-ID"/>
        </w:rPr>
        <w:t xml:space="preserve"> dan </w:t>
      </w:r>
      <w:proofErr w:type="spellStart"/>
      <w:r w:rsidR="00BA2544">
        <w:rPr>
          <w:rFonts w:ascii="Times New Roman" w:hAnsi="Times New Roman"/>
          <w:sz w:val="24"/>
          <w:szCs w:val="24"/>
          <w:lang w:val="en-ID"/>
        </w:rPr>
        <w:t>kepemilikan</w:t>
      </w:r>
      <w:proofErr w:type="spellEnd"/>
      <w:r w:rsidR="00BA2544">
        <w:rPr>
          <w:rFonts w:ascii="Times New Roman" w:hAnsi="Times New Roman"/>
          <w:sz w:val="24"/>
          <w:szCs w:val="24"/>
          <w:lang w:val="en-ID"/>
        </w:rPr>
        <w:t xml:space="preserve"> </w:t>
      </w:r>
      <w:proofErr w:type="spellStart"/>
      <w:r w:rsidR="00BA2544">
        <w:rPr>
          <w:rFonts w:ascii="Times New Roman" w:hAnsi="Times New Roman"/>
          <w:sz w:val="24"/>
          <w:szCs w:val="24"/>
          <w:lang w:val="en-ID"/>
        </w:rPr>
        <w:t>institusional</w:t>
      </w:r>
      <w:proofErr w:type="spellEnd"/>
      <w:r w:rsidR="00BA2544">
        <w:rPr>
          <w:rFonts w:ascii="Times New Roman" w:hAnsi="Times New Roman"/>
          <w:sz w:val="24"/>
          <w:szCs w:val="24"/>
          <w:lang w:val="en-ID"/>
        </w:rPr>
        <w:t xml:space="preserve">  </w:t>
      </w:r>
      <w:r w:rsidRPr="00675A0C">
        <w:rPr>
          <w:rFonts w:ascii="Times New Roman" w:hAnsi="Times New Roman"/>
          <w:sz w:val="24"/>
          <w:szCs w:val="24"/>
        </w:rPr>
        <w:t>diantaranya dilakukan oleh Rofina dan Priyadi (2</w:t>
      </w:r>
      <w:r w:rsidR="00BA2544">
        <w:rPr>
          <w:rFonts w:ascii="Times New Roman" w:hAnsi="Times New Roman"/>
          <w:sz w:val="24"/>
          <w:szCs w:val="24"/>
        </w:rPr>
        <w:t>013), Tisna dan Agustami (2016)</w:t>
      </w:r>
      <w:r w:rsidR="00BA2544">
        <w:rPr>
          <w:rFonts w:ascii="Times New Roman" w:hAnsi="Times New Roman"/>
          <w:sz w:val="24"/>
          <w:szCs w:val="24"/>
          <w:lang w:val="en-ID"/>
        </w:rPr>
        <w:t xml:space="preserve">, </w:t>
      </w:r>
      <w:proofErr w:type="spellStart"/>
      <w:r w:rsidR="00BA2544">
        <w:rPr>
          <w:rFonts w:ascii="Times New Roman" w:hAnsi="Times New Roman"/>
          <w:sz w:val="24"/>
          <w:szCs w:val="24"/>
          <w:lang w:val="en-ID"/>
        </w:rPr>
        <w:t>Rimardhani</w:t>
      </w:r>
      <w:proofErr w:type="spellEnd"/>
      <w:r w:rsidR="00BA2544">
        <w:rPr>
          <w:rFonts w:ascii="Times New Roman" w:hAnsi="Times New Roman"/>
          <w:sz w:val="24"/>
          <w:szCs w:val="24"/>
          <w:lang w:val="en-ID"/>
        </w:rPr>
        <w:t xml:space="preserve"> </w:t>
      </w:r>
      <w:proofErr w:type="spellStart"/>
      <w:r w:rsidR="00BA2544">
        <w:rPr>
          <w:rFonts w:ascii="Times New Roman" w:hAnsi="Times New Roman"/>
          <w:sz w:val="24"/>
          <w:szCs w:val="24"/>
          <w:lang w:val="en-ID"/>
        </w:rPr>
        <w:t>dkk</w:t>
      </w:r>
      <w:proofErr w:type="spellEnd"/>
      <w:r w:rsidR="00BA2544">
        <w:rPr>
          <w:rFonts w:ascii="Times New Roman" w:hAnsi="Times New Roman"/>
          <w:sz w:val="24"/>
          <w:szCs w:val="24"/>
          <w:lang w:val="en-ID"/>
        </w:rPr>
        <w:t xml:space="preserve"> (2016), </w:t>
      </w:r>
      <w:proofErr w:type="spellStart"/>
      <w:r w:rsidR="00BA2544">
        <w:rPr>
          <w:rFonts w:ascii="Times New Roman" w:hAnsi="Times New Roman"/>
          <w:sz w:val="24"/>
          <w:szCs w:val="24"/>
          <w:lang w:val="en-ID"/>
        </w:rPr>
        <w:t>Mulyadi</w:t>
      </w:r>
      <w:proofErr w:type="spellEnd"/>
      <w:r w:rsidR="00BA2544">
        <w:rPr>
          <w:rFonts w:ascii="Times New Roman" w:hAnsi="Times New Roman"/>
          <w:sz w:val="24"/>
          <w:szCs w:val="24"/>
          <w:lang w:val="en-ID"/>
        </w:rPr>
        <w:t xml:space="preserve"> (2017)</w:t>
      </w:r>
      <w:r w:rsidRPr="00675A0C">
        <w:rPr>
          <w:rFonts w:ascii="Times New Roman" w:hAnsi="Times New Roman"/>
          <w:sz w:val="24"/>
          <w:szCs w:val="24"/>
        </w:rPr>
        <w:t xml:space="preserve"> </w:t>
      </w:r>
      <w:r w:rsidR="00BA2544">
        <w:rPr>
          <w:rFonts w:ascii="Times New Roman" w:hAnsi="Times New Roman"/>
          <w:sz w:val="24"/>
          <w:szCs w:val="24"/>
          <w:lang w:val="en-ID"/>
        </w:rPr>
        <w:t xml:space="preserve">dan </w:t>
      </w:r>
      <w:proofErr w:type="spellStart"/>
      <w:r w:rsidR="00FA0F4F">
        <w:rPr>
          <w:rFonts w:ascii="Times New Roman" w:hAnsi="Times New Roman"/>
          <w:sz w:val="24"/>
          <w:szCs w:val="24"/>
          <w:lang w:val="en-ID"/>
        </w:rPr>
        <w:t>T</w:t>
      </w:r>
      <w:r w:rsidR="00BA2544">
        <w:rPr>
          <w:rFonts w:ascii="Times New Roman" w:hAnsi="Times New Roman"/>
          <w:sz w:val="24"/>
          <w:szCs w:val="24"/>
          <w:lang w:val="en-ID"/>
        </w:rPr>
        <w:t>aufik</w:t>
      </w:r>
      <w:proofErr w:type="spellEnd"/>
      <w:r w:rsidR="00BA2544">
        <w:rPr>
          <w:rFonts w:ascii="Times New Roman" w:hAnsi="Times New Roman"/>
          <w:sz w:val="24"/>
          <w:szCs w:val="24"/>
          <w:lang w:val="en-ID"/>
        </w:rPr>
        <w:t xml:space="preserve"> (2017)</w:t>
      </w:r>
      <w:r w:rsidR="00FA0F4F">
        <w:rPr>
          <w:rFonts w:ascii="Times New Roman" w:hAnsi="Times New Roman"/>
          <w:sz w:val="24"/>
          <w:szCs w:val="24"/>
          <w:lang w:val="en-ID"/>
        </w:rPr>
        <w:t>,</w:t>
      </w:r>
      <w:r w:rsidR="006642A3">
        <w:rPr>
          <w:rFonts w:ascii="Times New Roman" w:hAnsi="Times New Roman"/>
          <w:sz w:val="24"/>
          <w:szCs w:val="24"/>
          <w:lang w:val="en-ID"/>
        </w:rPr>
        <w:t xml:space="preserve"> </w:t>
      </w:r>
      <w:proofErr w:type="spellStart"/>
      <w:r w:rsidR="006642A3">
        <w:rPr>
          <w:rFonts w:ascii="Times New Roman" w:hAnsi="Times New Roman"/>
          <w:sz w:val="24"/>
          <w:szCs w:val="24"/>
          <w:lang w:val="en-ID"/>
        </w:rPr>
        <w:t>Septiana</w:t>
      </w:r>
      <w:proofErr w:type="spellEnd"/>
      <w:r w:rsidR="006642A3">
        <w:rPr>
          <w:rFonts w:ascii="Times New Roman" w:hAnsi="Times New Roman"/>
          <w:sz w:val="24"/>
          <w:szCs w:val="24"/>
          <w:lang w:val="en-ID"/>
        </w:rPr>
        <w:t xml:space="preserve"> </w:t>
      </w:r>
      <w:proofErr w:type="spellStart"/>
      <w:r w:rsidR="006642A3">
        <w:rPr>
          <w:rFonts w:ascii="Times New Roman" w:hAnsi="Times New Roman"/>
          <w:sz w:val="24"/>
          <w:szCs w:val="24"/>
          <w:lang w:val="en-ID"/>
        </w:rPr>
        <w:t>dkk</w:t>
      </w:r>
      <w:proofErr w:type="spellEnd"/>
      <w:r w:rsidR="006642A3">
        <w:rPr>
          <w:rFonts w:ascii="Times New Roman" w:hAnsi="Times New Roman"/>
          <w:sz w:val="24"/>
          <w:szCs w:val="24"/>
          <w:lang w:val="en-ID"/>
        </w:rPr>
        <w:t xml:space="preserve"> (2016)</w:t>
      </w:r>
      <w:r w:rsidR="00FA0F4F">
        <w:rPr>
          <w:rFonts w:ascii="Times New Roman" w:hAnsi="Times New Roman"/>
          <w:sz w:val="24"/>
          <w:szCs w:val="24"/>
          <w:lang w:val="en-ID"/>
        </w:rPr>
        <w:t xml:space="preserve"> yang </w:t>
      </w:r>
      <w:proofErr w:type="spellStart"/>
      <w:r w:rsidR="00FA0F4F">
        <w:rPr>
          <w:rFonts w:ascii="Times New Roman" w:hAnsi="Times New Roman"/>
          <w:sz w:val="24"/>
          <w:szCs w:val="24"/>
          <w:lang w:val="en-ID"/>
        </w:rPr>
        <w:t>hasil</w:t>
      </w:r>
      <w:proofErr w:type="spellEnd"/>
      <w:r w:rsidR="00FA0F4F">
        <w:rPr>
          <w:rFonts w:ascii="Times New Roman" w:hAnsi="Times New Roman"/>
          <w:sz w:val="24"/>
          <w:szCs w:val="24"/>
          <w:lang w:val="en-ID"/>
        </w:rPr>
        <w:t xml:space="preserve"> </w:t>
      </w:r>
      <w:proofErr w:type="spellStart"/>
      <w:r w:rsidR="00FA0F4F">
        <w:rPr>
          <w:rFonts w:ascii="Times New Roman" w:hAnsi="Times New Roman"/>
          <w:sz w:val="24"/>
          <w:szCs w:val="24"/>
          <w:lang w:val="en-ID"/>
        </w:rPr>
        <w:t>penelitiannya</w:t>
      </w:r>
      <w:proofErr w:type="spellEnd"/>
      <w:r w:rsidR="00FA0F4F">
        <w:rPr>
          <w:rFonts w:ascii="Times New Roman" w:hAnsi="Times New Roman"/>
          <w:sz w:val="24"/>
          <w:szCs w:val="24"/>
          <w:lang w:val="en-ID"/>
        </w:rPr>
        <w:t xml:space="preserve"> </w:t>
      </w:r>
      <w:r w:rsidRPr="00675A0C">
        <w:rPr>
          <w:rFonts w:ascii="Times New Roman" w:hAnsi="Times New Roman"/>
          <w:sz w:val="24"/>
          <w:szCs w:val="24"/>
        </w:rPr>
        <w:t xml:space="preserve"> menemukan bahwa variabel </w:t>
      </w:r>
      <w:r w:rsidRPr="00675A0C">
        <w:rPr>
          <w:rFonts w:ascii="Times New Roman" w:hAnsi="Times New Roman"/>
          <w:i/>
          <w:sz w:val="24"/>
          <w:szCs w:val="24"/>
        </w:rPr>
        <w:t>corporate governance</w:t>
      </w:r>
      <w:r w:rsidRPr="00675A0C">
        <w:rPr>
          <w:rFonts w:ascii="Times New Roman" w:hAnsi="Times New Roman"/>
          <w:sz w:val="24"/>
          <w:szCs w:val="24"/>
        </w:rPr>
        <w:t xml:space="preserve"> berpengaruh positif dan signifikan terhadap kinerja keuangan perusahaan. Hasil ini menjelaskan bahwa pelaksanaan </w:t>
      </w:r>
      <w:r w:rsidRPr="00675A0C">
        <w:rPr>
          <w:rFonts w:ascii="Times New Roman" w:hAnsi="Times New Roman"/>
          <w:i/>
          <w:sz w:val="24"/>
          <w:szCs w:val="24"/>
        </w:rPr>
        <w:t>corporate governance</w:t>
      </w:r>
      <w:r w:rsidRPr="00675A0C">
        <w:rPr>
          <w:rFonts w:ascii="Times New Roman" w:hAnsi="Times New Roman"/>
          <w:sz w:val="24"/>
          <w:szCs w:val="24"/>
        </w:rPr>
        <w:t xml:space="preserve"> yang baik dan sesuai dengan peraturan yang berlaku akan mendorong perusahaan untuk meningkatkan kinerja keuangan perusahaannya. </w:t>
      </w:r>
    </w:p>
    <w:p w14:paraId="77ACD973" w14:textId="77777777" w:rsidR="005B08F2" w:rsidRPr="00675A0C" w:rsidRDefault="005B08F2" w:rsidP="00F8148D">
      <w:pPr>
        <w:spacing w:after="0" w:line="360" w:lineRule="auto"/>
        <w:ind w:firstLine="720"/>
        <w:jc w:val="both"/>
        <w:rPr>
          <w:rFonts w:ascii="Times New Roman" w:hAnsi="Times New Roman"/>
          <w:sz w:val="24"/>
          <w:szCs w:val="24"/>
        </w:rPr>
      </w:pPr>
      <w:r w:rsidRPr="00675A0C">
        <w:rPr>
          <w:rFonts w:ascii="Times New Roman" w:hAnsi="Times New Roman"/>
          <w:sz w:val="24"/>
          <w:szCs w:val="24"/>
        </w:rPr>
        <w:t>Faktor lain yang mempengaruhi kinerja keuangan peru</w:t>
      </w:r>
      <w:r w:rsidR="008904E2">
        <w:rPr>
          <w:rFonts w:ascii="Times New Roman" w:hAnsi="Times New Roman"/>
          <w:sz w:val="24"/>
          <w:szCs w:val="24"/>
        </w:rPr>
        <w:t>sahaan yaitu kinerja lingkungan</w:t>
      </w:r>
      <w:r w:rsidRPr="00675A0C">
        <w:rPr>
          <w:rFonts w:ascii="Times New Roman" w:hAnsi="Times New Roman"/>
          <w:sz w:val="24"/>
          <w:szCs w:val="24"/>
        </w:rPr>
        <w:t>. Perusahaan industri sektor manufaktur merupakan perusahaan yang memiliki peran utama sebagai penyebab terjadinya pencemaran lingkungan. Terbukti adanya beberapa kasus perusahaan manufaktur yang mencemarkan kelestarian lingkungan sekitar</w:t>
      </w:r>
      <w:r w:rsidR="00D60CB5" w:rsidRPr="00675A0C">
        <w:rPr>
          <w:rFonts w:ascii="Times New Roman" w:hAnsi="Times New Roman"/>
          <w:sz w:val="24"/>
          <w:szCs w:val="24"/>
          <w:lang w:val="en-ID"/>
        </w:rPr>
        <w:t>.</w:t>
      </w:r>
      <w:r w:rsidRPr="00675A0C">
        <w:rPr>
          <w:rFonts w:ascii="Times New Roman" w:hAnsi="Times New Roman"/>
          <w:sz w:val="24"/>
          <w:szCs w:val="24"/>
        </w:rPr>
        <w:t xml:space="preserve"> Hana &amp; Rahman (2013) menjelaskan bahwa perhatian investor dalam memilih perusahaan tempat berinvestasi adalah perusahaan yang memiliki etika bisnis yang baik dan juga peduli terhadap lingkungan. Pemerintah Indonesia menciptakan sebuah program yang disebut sebagai program penilaian peringkat kinerja perusahaan dalam pengelolaan lingkungan hidup yang disingkat PROPER. Menurut Setyaningsih &amp; Asyik (2016), sistem peringkat PROPER dibagi menjadi 5 (lima) warna yaitu: emas, hijau, biru, merah dan hitam. Program ini bertujuan untuk mendorong kesadaran perusahaan akan pengelolaan lingkungan hidup yang baik. Program ini diadakan setiap tahun. </w:t>
      </w:r>
      <w:r w:rsidRPr="00675A0C">
        <w:rPr>
          <w:rFonts w:ascii="Times New Roman" w:hAnsi="Times New Roman"/>
          <w:sz w:val="24"/>
          <w:szCs w:val="24"/>
        </w:rPr>
        <w:lastRenderedPageBreak/>
        <w:t xml:space="preserve">Hasil dari program akan diumumkan melalui situs Kementrian Lingkungan Hidup (KLH) Republik Indonesia (Andriana &amp; Panggabean, 2017). </w:t>
      </w:r>
    </w:p>
    <w:p w14:paraId="3D1F0DC2" w14:textId="77777777" w:rsidR="005B08F2" w:rsidRDefault="005B08F2" w:rsidP="00F8148D">
      <w:pPr>
        <w:spacing w:after="0" w:line="360" w:lineRule="auto"/>
        <w:ind w:firstLine="720"/>
        <w:jc w:val="both"/>
        <w:rPr>
          <w:rFonts w:ascii="Times New Roman" w:hAnsi="Times New Roman"/>
          <w:sz w:val="24"/>
          <w:szCs w:val="24"/>
        </w:rPr>
      </w:pPr>
      <w:r w:rsidRPr="00675A0C">
        <w:rPr>
          <w:rFonts w:ascii="Times New Roman" w:hAnsi="Times New Roman"/>
          <w:sz w:val="24"/>
          <w:szCs w:val="24"/>
        </w:rPr>
        <w:t>Penelitian tentang kinerja lingkungan hidup dilakukan oleh, Bahri dan Cahyani (2016), Camilia (2016), Damanik dan Yadnyana (2017). Hasil penelitian mereka menunjukkan bahwa variabel kinerja lingkungan berpengaruh positif terhadap kinerja keuangan perusahaan</w:t>
      </w:r>
      <w:r w:rsidR="008904E2">
        <w:rPr>
          <w:rFonts w:ascii="Times New Roman" w:hAnsi="Times New Roman"/>
          <w:sz w:val="24"/>
          <w:szCs w:val="24"/>
          <w:lang w:val="en-ID"/>
        </w:rPr>
        <w:t>.</w:t>
      </w:r>
      <w:r w:rsidRPr="00675A0C">
        <w:rPr>
          <w:rFonts w:ascii="Times New Roman" w:hAnsi="Times New Roman"/>
          <w:sz w:val="24"/>
          <w:szCs w:val="24"/>
        </w:rPr>
        <w:t xml:space="preserve"> Namun hasil yang berbeda ditunjukkan oleh penelitian Rosyid (2015), Setyaningsih dan Asyik (2016) yang menemukan bahwa variabel kinerja lingkungan tidak berpengaruh positif terhadap kinerja keuangan perusahaan. Penemuan ini menjelaskan bahwa aktivitas perusahaan dalam melakukan tanggung jawab terhadap lingkungan belum mendapatkan respon positif dari investor maupun masyarakat.</w:t>
      </w:r>
    </w:p>
    <w:p w14:paraId="6B5FA46A" w14:textId="77777777" w:rsidR="008904E2" w:rsidRPr="008904E2" w:rsidRDefault="008904E2" w:rsidP="00F8148D">
      <w:pPr>
        <w:pStyle w:val="ListParagraph"/>
        <w:tabs>
          <w:tab w:val="left" w:pos="851"/>
          <w:tab w:val="left" w:pos="1134"/>
          <w:tab w:val="left" w:pos="1418"/>
          <w:tab w:val="left" w:pos="1701"/>
        </w:tabs>
        <w:spacing w:after="0" w:line="360" w:lineRule="auto"/>
        <w:ind w:left="0" w:firstLine="851"/>
        <w:jc w:val="both"/>
        <w:rPr>
          <w:rFonts w:ascii="Times New Roman" w:hAnsi="Times New Roman"/>
          <w:sz w:val="24"/>
          <w:szCs w:val="24"/>
        </w:rPr>
      </w:pPr>
      <w:r w:rsidRPr="00CA26ED">
        <w:rPr>
          <w:rFonts w:ascii="Times New Roman" w:hAnsi="Times New Roman"/>
          <w:sz w:val="24"/>
          <w:szCs w:val="24"/>
        </w:rPr>
        <w:t>Berdasarkan pada penelitian terdahulu dan fenomena-fenomena yang telah diuraikan di atas. Peneliti tertarik untuk melakukan penelitian mengenai pengaruh</w:t>
      </w:r>
      <w:r w:rsidR="004E430C">
        <w:rPr>
          <w:rFonts w:ascii="Times New Roman" w:hAnsi="Times New Roman"/>
          <w:sz w:val="24"/>
          <w:szCs w:val="24"/>
          <w:lang w:val="en-ID"/>
        </w:rPr>
        <w:t xml:space="preserve"> Good</w:t>
      </w:r>
      <w:r w:rsidRPr="00CA26ED">
        <w:rPr>
          <w:rFonts w:ascii="Times New Roman" w:hAnsi="Times New Roman"/>
          <w:sz w:val="24"/>
          <w:szCs w:val="24"/>
        </w:rPr>
        <w:t xml:space="preserve"> </w:t>
      </w:r>
      <w:r w:rsidR="004E430C">
        <w:rPr>
          <w:rFonts w:ascii="Times New Roman" w:hAnsi="Times New Roman"/>
          <w:sz w:val="24"/>
          <w:szCs w:val="24"/>
          <w:lang w:val="en-ID"/>
        </w:rPr>
        <w:t>C</w:t>
      </w:r>
      <w:proofErr w:type="spellStart"/>
      <w:r w:rsidRPr="00675A0C">
        <w:rPr>
          <w:rFonts w:ascii="Times New Roman" w:hAnsi="Times New Roman"/>
          <w:i/>
          <w:sz w:val="24"/>
          <w:szCs w:val="24"/>
          <w:lang w:val="en-US"/>
        </w:rPr>
        <w:t>orporate</w:t>
      </w:r>
      <w:proofErr w:type="spellEnd"/>
      <w:r w:rsidRPr="00675A0C">
        <w:rPr>
          <w:rFonts w:ascii="Times New Roman" w:hAnsi="Times New Roman"/>
          <w:i/>
          <w:sz w:val="24"/>
          <w:szCs w:val="24"/>
          <w:lang w:val="en-US"/>
        </w:rPr>
        <w:t xml:space="preserve"> </w:t>
      </w:r>
      <w:r w:rsidR="004E430C">
        <w:rPr>
          <w:rFonts w:ascii="Times New Roman" w:hAnsi="Times New Roman"/>
          <w:i/>
          <w:sz w:val="24"/>
          <w:szCs w:val="24"/>
          <w:lang w:val="en-US"/>
        </w:rPr>
        <w:t>G</w:t>
      </w:r>
      <w:r w:rsidRPr="00675A0C">
        <w:rPr>
          <w:rFonts w:ascii="Times New Roman" w:hAnsi="Times New Roman"/>
          <w:i/>
          <w:sz w:val="24"/>
          <w:szCs w:val="24"/>
          <w:lang w:val="en-US"/>
        </w:rPr>
        <w:t>overnance</w:t>
      </w:r>
      <w:r w:rsidR="004E430C">
        <w:rPr>
          <w:rFonts w:ascii="Times New Roman" w:hAnsi="Times New Roman"/>
          <w:i/>
          <w:sz w:val="24"/>
          <w:szCs w:val="24"/>
          <w:lang w:val="en-US"/>
        </w:rPr>
        <w:t xml:space="preserve"> (GCG)</w:t>
      </w:r>
      <w:r>
        <w:rPr>
          <w:rFonts w:ascii="Times New Roman" w:hAnsi="Times New Roman"/>
          <w:i/>
          <w:sz w:val="24"/>
          <w:szCs w:val="24"/>
          <w:lang w:val="en-US"/>
        </w:rPr>
        <w:t xml:space="preserve"> </w:t>
      </w:r>
      <w:r w:rsidRPr="008904E2">
        <w:rPr>
          <w:rFonts w:ascii="Times New Roman" w:hAnsi="Times New Roman"/>
          <w:sz w:val="24"/>
          <w:szCs w:val="24"/>
          <w:lang w:val="en-US"/>
        </w:rPr>
        <w:t>dan</w:t>
      </w:r>
      <w:r>
        <w:rPr>
          <w:rFonts w:ascii="Times New Roman" w:hAnsi="Times New Roman"/>
          <w:i/>
          <w:sz w:val="24"/>
          <w:szCs w:val="24"/>
          <w:lang w:val="en-US"/>
        </w:rPr>
        <w:t xml:space="preserve"> </w:t>
      </w:r>
      <w:proofErr w:type="spellStart"/>
      <w:r w:rsidRPr="00675A0C">
        <w:rPr>
          <w:rFonts w:ascii="Times New Roman" w:hAnsi="Times New Roman"/>
          <w:sz w:val="24"/>
          <w:szCs w:val="24"/>
          <w:lang w:val="en-US"/>
        </w:rPr>
        <w:t>kinerja</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lingkungan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w:t>
      </w:r>
      <w:r w:rsidRPr="00675A0C">
        <w:rPr>
          <w:rFonts w:ascii="Times New Roman" w:hAnsi="Times New Roman"/>
          <w:i/>
          <w:sz w:val="24"/>
          <w:szCs w:val="24"/>
          <w:lang w:val="en-US"/>
        </w:rPr>
        <w:t>return on equity</w:t>
      </w:r>
      <w:r w:rsidR="004E430C">
        <w:rPr>
          <w:rFonts w:ascii="Times New Roman" w:hAnsi="Times New Roman"/>
          <w:i/>
          <w:sz w:val="24"/>
          <w:szCs w:val="24"/>
          <w:lang w:val="en-US"/>
        </w:rPr>
        <w:t xml:space="preserve"> (ROE)</w:t>
      </w:r>
      <w:r>
        <w:rPr>
          <w:rFonts w:ascii="Times New Roman" w:hAnsi="Times New Roman"/>
          <w:sz w:val="24"/>
          <w:szCs w:val="24"/>
        </w:rPr>
        <w:t>.</w:t>
      </w:r>
      <w:r>
        <w:rPr>
          <w:rFonts w:ascii="Times New Roman" w:hAnsi="Times New Roman"/>
          <w:sz w:val="24"/>
          <w:szCs w:val="24"/>
          <w:lang w:val="en-ID"/>
        </w:rPr>
        <w:t xml:space="preserve"> </w:t>
      </w:r>
      <w:r w:rsidRPr="00A85BB4">
        <w:rPr>
          <w:rFonts w:ascii="Times New Roman" w:hAnsi="Times New Roman"/>
          <w:sz w:val="24"/>
          <w:szCs w:val="24"/>
        </w:rPr>
        <w:t>Adapun keterbaruan da</w:t>
      </w:r>
      <w:r>
        <w:rPr>
          <w:rFonts w:ascii="Times New Roman" w:hAnsi="Times New Roman"/>
          <w:sz w:val="24"/>
          <w:szCs w:val="24"/>
        </w:rPr>
        <w:t xml:space="preserve">lam penelitian ini adalah </w:t>
      </w:r>
      <w:proofErr w:type="spellStart"/>
      <w:r w:rsidR="004E430C">
        <w:rPr>
          <w:rFonts w:ascii="Times New Roman" w:hAnsi="Times New Roman"/>
          <w:sz w:val="24"/>
          <w:szCs w:val="24"/>
          <w:lang w:val="en-ID"/>
        </w:rPr>
        <w:t>belum</w:t>
      </w:r>
      <w:proofErr w:type="spellEnd"/>
      <w:r w:rsidR="004E430C">
        <w:rPr>
          <w:rFonts w:ascii="Times New Roman" w:hAnsi="Times New Roman"/>
          <w:sz w:val="24"/>
          <w:szCs w:val="24"/>
          <w:lang w:val="en-ID"/>
        </w:rPr>
        <w:t xml:space="preserve"> </w:t>
      </w:r>
      <w:proofErr w:type="spellStart"/>
      <w:r w:rsidR="004E430C">
        <w:rPr>
          <w:rFonts w:ascii="Times New Roman" w:hAnsi="Times New Roman"/>
          <w:sz w:val="24"/>
          <w:szCs w:val="24"/>
          <w:lang w:val="en-ID"/>
        </w:rPr>
        <w:t>ditemukan</w:t>
      </w:r>
      <w:proofErr w:type="spellEnd"/>
      <w:r w:rsidR="004E430C">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sidR="004E430C">
        <w:rPr>
          <w:rFonts w:ascii="Times New Roman" w:hAnsi="Times New Roman"/>
          <w:sz w:val="24"/>
          <w:szCs w:val="24"/>
          <w:lang w:val="en-ID"/>
        </w:rPr>
        <w:t xml:space="preserve"> yang </w:t>
      </w:r>
      <w:proofErr w:type="spellStart"/>
      <w:r w:rsidR="004E430C">
        <w:rPr>
          <w:rFonts w:ascii="Times New Roman" w:hAnsi="Times New Roman"/>
          <w:sz w:val="24"/>
          <w:szCs w:val="24"/>
          <w:lang w:val="en-ID"/>
        </w:rPr>
        <w:t>menggabungkan</w:t>
      </w:r>
      <w:proofErr w:type="spellEnd"/>
      <w:r w:rsidR="004E430C">
        <w:rPr>
          <w:rFonts w:ascii="Times New Roman" w:hAnsi="Times New Roman"/>
          <w:sz w:val="24"/>
          <w:szCs w:val="24"/>
          <w:lang w:val="en-ID"/>
        </w:rPr>
        <w:t xml:space="preserve"> variable GCG dan Kinerja </w:t>
      </w:r>
      <w:proofErr w:type="spellStart"/>
      <w:r w:rsidR="004E430C">
        <w:rPr>
          <w:rFonts w:ascii="Times New Roman" w:hAnsi="Times New Roman"/>
          <w:sz w:val="24"/>
          <w:szCs w:val="24"/>
          <w:lang w:val="en-ID"/>
        </w:rPr>
        <w:t>lingkungan</w:t>
      </w:r>
      <w:proofErr w:type="spellEnd"/>
      <w:r w:rsidR="004E430C">
        <w:rPr>
          <w:rFonts w:ascii="Times New Roman" w:hAnsi="Times New Roman"/>
          <w:sz w:val="24"/>
          <w:szCs w:val="24"/>
          <w:lang w:val="en-ID"/>
        </w:rPr>
        <w:t xml:space="preserve">  </w:t>
      </w:r>
      <w:proofErr w:type="spellStart"/>
      <w:r w:rsidR="004E430C">
        <w:rPr>
          <w:rFonts w:ascii="Times New Roman" w:hAnsi="Times New Roman"/>
          <w:sz w:val="24"/>
          <w:szCs w:val="24"/>
          <w:lang w:val="en-ID"/>
        </w:rPr>
        <w:t>sebagai</w:t>
      </w:r>
      <w:proofErr w:type="spellEnd"/>
      <w:r w:rsidR="004E430C">
        <w:rPr>
          <w:rFonts w:ascii="Times New Roman" w:hAnsi="Times New Roman"/>
          <w:sz w:val="24"/>
          <w:szCs w:val="24"/>
          <w:lang w:val="en-ID"/>
        </w:rPr>
        <w:t xml:space="preserve"> variable </w:t>
      </w:r>
      <w:r w:rsidR="0022778A">
        <w:rPr>
          <w:rFonts w:ascii="Times New Roman" w:hAnsi="Times New Roman"/>
          <w:sz w:val="24"/>
          <w:szCs w:val="24"/>
          <w:lang w:val="en-ID"/>
        </w:rPr>
        <w:t xml:space="preserve">yang </w:t>
      </w:r>
      <w:proofErr w:type="spellStart"/>
      <w:r w:rsidR="0022778A">
        <w:rPr>
          <w:rFonts w:ascii="Times New Roman" w:hAnsi="Times New Roman"/>
          <w:sz w:val="24"/>
          <w:szCs w:val="24"/>
          <w:lang w:val="en-ID"/>
        </w:rPr>
        <w:t>mempengaruhi</w:t>
      </w:r>
      <w:proofErr w:type="spellEnd"/>
      <w:r w:rsidR="0022778A">
        <w:rPr>
          <w:rFonts w:ascii="Times New Roman" w:hAnsi="Times New Roman"/>
          <w:sz w:val="24"/>
          <w:szCs w:val="24"/>
          <w:lang w:val="en-ID"/>
        </w:rPr>
        <w:t xml:space="preserve"> ROE.</w:t>
      </w:r>
      <w:r>
        <w:rPr>
          <w:rFonts w:ascii="Times New Roman" w:hAnsi="Times New Roman"/>
          <w:sz w:val="24"/>
          <w:szCs w:val="24"/>
          <w:lang w:val="en-ID"/>
        </w:rPr>
        <w:t xml:space="preserve"> </w:t>
      </w:r>
      <w:proofErr w:type="spellStart"/>
      <w:r>
        <w:rPr>
          <w:rFonts w:ascii="Times New Roman" w:hAnsi="Times New Roman"/>
          <w:sz w:val="24"/>
          <w:szCs w:val="24"/>
          <w:lang w:val="en-ID"/>
        </w:rPr>
        <w:t>Selain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sidRPr="00675A0C">
        <w:rPr>
          <w:rFonts w:ascii="Times New Roman" w:hAnsi="Times New Roman"/>
          <w:sz w:val="24"/>
          <w:szCs w:val="24"/>
          <w:lang w:val="en-ID"/>
        </w:rPr>
        <w:t>membawa</w:t>
      </w:r>
      <w:proofErr w:type="spellEnd"/>
      <w:r w:rsidRPr="00675A0C">
        <w:rPr>
          <w:rFonts w:ascii="Times New Roman" w:hAnsi="Times New Roman"/>
          <w:sz w:val="24"/>
          <w:szCs w:val="24"/>
          <w:lang w:val="en-ID"/>
        </w:rPr>
        <w:t xml:space="preserve"> </w:t>
      </w:r>
      <w:proofErr w:type="spellStart"/>
      <w:r w:rsidRPr="00675A0C">
        <w:rPr>
          <w:rFonts w:ascii="Times New Roman" w:hAnsi="Times New Roman"/>
          <w:sz w:val="24"/>
          <w:szCs w:val="24"/>
          <w:lang w:val="en-ID"/>
        </w:rPr>
        <w:t>dampak</w:t>
      </w:r>
      <w:proofErr w:type="spellEnd"/>
      <w:r w:rsidRPr="00675A0C">
        <w:rPr>
          <w:rFonts w:ascii="Times New Roman" w:hAnsi="Times New Roman"/>
          <w:sz w:val="24"/>
          <w:szCs w:val="24"/>
          <w:lang w:val="en-ID"/>
        </w:rPr>
        <w:t xml:space="preserve"> </w:t>
      </w:r>
      <w:proofErr w:type="spellStart"/>
      <w:r w:rsidRPr="00675A0C">
        <w:rPr>
          <w:rFonts w:ascii="Times New Roman" w:hAnsi="Times New Roman"/>
          <w:sz w:val="24"/>
          <w:szCs w:val="24"/>
          <w:lang w:val="en-ID"/>
        </w:rPr>
        <w:t>besar</w:t>
      </w:r>
      <w:proofErr w:type="spellEnd"/>
      <w:r w:rsidRPr="00675A0C">
        <w:rPr>
          <w:rFonts w:ascii="Times New Roman" w:hAnsi="Times New Roman"/>
          <w:sz w:val="24"/>
          <w:szCs w:val="24"/>
          <w:lang w:val="en-ID"/>
        </w:rPr>
        <w:t xml:space="preserve"> </w:t>
      </w:r>
      <w:proofErr w:type="spellStart"/>
      <w:r w:rsidRPr="00675A0C">
        <w:rPr>
          <w:rFonts w:ascii="Times New Roman" w:hAnsi="Times New Roman"/>
          <w:sz w:val="24"/>
          <w:szCs w:val="24"/>
          <w:lang w:val="en-ID"/>
        </w:rPr>
        <w:t>terhadap</w:t>
      </w:r>
      <w:proofErr w:type="spellEnd"/>
      <w:r w:rsidRPr="00675A0C">
        <w:rPr>
          <w:rFonts w:ascii="Times New Roman" w:hAnsi="Times New Roman"/>
          <w:sz w:val="24"/>
          <w:szCs w:val="24"/>
          <w:lang w:val="en-ID"/>
        </w:rPr>
        <w:t xml:space="preserve"> </w:t>
      </w:r>
      <w:proofErr w:type="spellStart"/>
      <w:r>
        <w:rPr>
          <w:rFonts w:ascii="Times New Roman" w:hAnsi="Times New Roman"/>
          <w:sz w:val="24"/>
          <w:szCs w:val="24"/>
          <w:lang w:val="en-ID"/>
        </w:rPr>
        <w:t>perusahaan</w:t>
      </w:r>
      <w:proofErr w:type="spellEnd"/>
      <w:r>
        <w:rPr>
          <w:rFonts w:ascii="Times New Roman" w:hAnsi="Times New Roman"/>
          <w:sz w:val="24"/>
          <w:szCs w:val="24"/>
          <w:lang w:val="en-ID"/>
        </w:rPr>
        <w:t xml:space="preserve">, investor dan juga </w:t>
      </w:r>
      <w:proofErr w:type="spellStart"/>
      <w:r>
        <w:rPr>
          <w:rFonts w:ascii="Times New Roman" w:hAnsi="Times New Roman"/>
          <w:sz w:val="24"/>
          <w:szCs w:val="24"/>
          <w:lang w:val="en-ID"/>
        </w:rPr>
        <w:t>lingkungan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karena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mendorong</w:t>
      </w:r>
      <w:proofErr w:type="spellEnd"/>
      <w:r>
        <w:rPr>
          <w:rFonts w:ascii="Times New Roman" w:hAnsi="Times New Roman"/>
          <w:sz w:val="24"/>
          <w:szCs w:val="24"/>
          <w:lang w:val="en-ID"/>
        </w:rPr>
        <w:t xml:space="preserve"> investor </w:t>
      </w:r>
      <w:proofErr w:type="spellStart"/>
      <w:r w:rsidRPr="00675A0C">
        <w:rPr>
          <w:rFonts w:ascii="Times New Roman" w:hAnsi="Times New Roman"/>
          <w:sz w:val="24"/>
          <w:szCs w:val="24"/>
          <w:lang w:val="en-ID"/>
        </w:rPr>
        <w:t>tidak</w:t>
      </w:r>
      <w:proofErr w:type="spellEnd"/>
      <w:r w:rsidRPr="00675A0C">
        <w:rPr>
          <w:rFonts w:ascii="Times New Roman" w:hAnsi="Times New Roman"/>
          <w:sz w:val="24"/>
          <w:szCs w:val="24"/>
          <w:lang w:val="en-ID"/>
        </w:rPr>
        <w:t xml:space="preserve"> </w:t>
      </w:r>
      <w:proofErr w:type="spellStart"/>
      <w:r w:rsidRPr="00675A0C">
        <w:rPr>
          <w:rFonts w:ascii="Times New Roman" w:hAnsi="Times New Roman"/>
          <w:sz w:val="24"/>
          <w:szCs w:val="24"/>
          <w:lang w:val="en-ID"/>
        </w:rPr>
        <w:t>hanya</w:t>
      </w:r>
      <w:proofErr w:type="spellEnd"/>
      <w:r w:rsidRPr="00675A0C">
        <w:rPr>
          <w:rFonts w:ascii="Times New Roman" w:hAnsi="Times New Roman"/>
          <w:sz w:val="24"/>
          <w:szCs w:val="24"/>
          <w:lang w:val="en-ID"/>
        </w:rPr>
        <w:t xml:space="preserve"> </w:t>
      </w:r>
      <w:proofErr w:type="spellStart"/>
      <w:r w:rsidRPr="00675A0C">
        <w:rPr>
          <w:rFonts w:ascii="Times New Roman" w:hAnsi="Times New Roman"/>
          <w:sz w:val="24"/>
          <w:szCs w:val="24"/>
          <w:lang w:val="en-ID"/>
        </w:rPr>
        <w:t>melihat</w:t>
      </w:r>
      <w:proofErr w:type="spellEnd"/>
      <w:r w:rsidRPr="00675A0C">
        <w:rPr>
          <w:rFonts w:ascii="Times New Roman" w:hAnsi="Times New Roman"/>
          <w:sz w:val="24"/>
          <w:szCs w:val="24"/>
          <w:lang w:val="en-ID"/>
        </w:rPr>
        <w:t xml:space="preserve"> </w:t>
      </w:r>
      <w:r w:rsidRPr="00675A0C">
        <w:rPr>
          <w:rFonts w:ascii="Times New Roman" w:hAnsi="Times New Roman"/>
          <w:i/>
          <w:sz w:val="24"/>
          <w:szCs w:val="24"/>
          <w:lang w:val="en-ID"/>
        </w:rPr>
        <w:t>return on equity</w:t>
      </w:r>
      <w:r w:rsidRPr="00675A0C">
        <w:rPr>
          <w:rFonts w:ascii="Times New Roman" w:hAnsi="Times New Roman"/>
          <w:sz w:val="24"/>
          <w:szCs w:val="24"/>
          <w:lang w:val="en-ID"/>
        </w:rPr>
        <w:t xml:space="preserve"> pada </w:t>
      </w:r>
      <w:proofErr w:type="spellStart"/>
      <w:r w:rsidRPr="00675A0C">
        <w:rPr>
          <w:rFonts w:ascii="Times New Roman" w:hAnsi="Times New Roman"/>
          <w:sz w:val="24"/>
          <w:szCs w:val="24"/>
          <w:lang w:val="en-ID"/>
        </w:rPr>
        <w:t>laporan</w:t>
      </w:r>
      <w:proofErr w:type="spellEnd"/>
      <w:r w:rsidRPr="00675A0C">
        <w:rPr>
          <w:rFonts w:ascii="Times New Roman" w:hAnsi="Times New Roman"/>
          <w:sz w:val="24"/>
          <w:szCs w:val="24"/>
          <w:lang w:val="en-ID"/>
        </w:rPr>
        <w:t xml:space="preserve"> </w:t>
      </w:r>
      <w:proofErr w:type="spellStart"/>
      <w:r w:rsidRPr="00675A0C">
        <w:rPr>
          <w:rFonts w:ascii="Times New Roman" w:hAnsi="Times New Roman"/>
          <w:sz w:val="24"/>
          <w:szCs w:val="24"/>
          <w:lang w:val="en-ID"/>
        </w:rPr>
        <w:t>keuangan</w:t>
      </w:r>
      <w:proofErr w:type="spellEnd"/>
      <w:r w:rsidRPr="00675A0C">
        <w:rPr>
          <w:rFonts w:ascii="Times New Roman" w:hAnsi="Times New Roman"/>
          <w:sz w:val="24"/>
          <w:szCs w:val="24"/>
          <w:lang w:val="en-ID"/>
        </w:rPr>
        <w:t xml:space="preserve"> yang </w:t>
      </w:r>
      <w:proofErr w:type="spellStart"/>
      <w:r w:rsidRPr="00675A0C">
        <w:rPr>
          <w:rFonts w:ascii="Times New Roman" w:hAnsi="Times New Roman"/>
          <w:sz w:val="24"/>
          <w:szCs w:val="24"/>
          <w:lang w:val="en-ID"/>
        </w:rPr>
        <w:t>dipublikasikan</w:t>
      </w:r>
      <w:proofErr w:type="spellEnd"/>
      <w:r w:rsidRPr="00675A0C">
        <w:rPr>
          <w:rFonts w:ascii="Times New Roman" w:hAnsi="Times New Roman"/>
          <w:sz w:val="24"/>
          <w:szCs w:val="24"/>
          <w:lang w:val="en-ID"/>
        </w:rPr>
        <w:t xml:space="preserve"> </w:t>
      </w:r>
      <w:proofErr w:type="spellStart"/>
      <w:r w:rsidRPr="00675A0C">
        <w:rPr>
          <w:rFonts w:ascii="Times New Roman" w:hAnsi="Times New Roman"/>
          <w:sz w:val="24"/>
          <w:szCs w:val="24"/>
          <w:lang w:val="en-ID"/>
        </w:rPr>
        <w:t>melainkan</w:t>
      </w:r>
      <w:proofErr w:type="spellEnd"/>
      <w:r w:rsidRPr="00675A0C">
        <w:rPr>
          <w:rFonts w:ascii="Times New Roman" w:hAnsi="Times New Roman"/>
          <w:sz w:val="24"/>
          <w:szCs w:val="24"/>
          <w:lang w:val="en-ID"/>
        </w:rPr>
        <w:t xml:space="preserve"> </w:t>
      </w:r>
      <w:r>
        <w:rPr>
          <w:rFonts w:ascii="Times New Roman" w:hAnsi="Times New Roman"/>
          <w:sz w:val="24"/>
          <w:szCs w:val="24"/>
          <w:lang w:val="en-ID"/>
        </w:rPr>
        <w:t xml:space="preserve">juga </w:t>
      </w:r>
      <w:proofErr w:type="spellStart"/>
      <w:r>
        <w:rPr>
          <w:rFonts w:ascii="Times New Roman" w:hAnsi="Times New Roman"/>
          <w:sz w:val="24"/>
          <w:szCs w:val="24"/>
          <w:lang w:val="en-ID"/>
        </w:rPr>
        <w:t>memperhatikan</w:t>
      </w:r>
      <w:proofErr w:type="spellEnd"/>
      <w:r w:rsidRPr="00675A0C">
        <w:rPr>
          <w:rFonts w:ascii="Times New Roman" w:hAnsi="Times New Roman"/>
          <w:sz w:val="24"/>
          <w:szCs w:val="24"/>
          <w:lang w:val="en-ID"/>
        </w:rPr>
        <w:t xml:space="preserve"> </w:t>
      </w:r>
      <w:r w:rsidRPr="00675A0C">
        <w:rPr>
          <w:rFonts w:ascii="Times New Roman" w:hAnsi="Times New Roman"/>
          <w:i/>
          <w:sz w:val="24"/>
          <w:szCs w:val="24"/>
          <w:lang w:val="en-ID"/>
        </w:rPr>
        <w:t>good corporate governanc</w:t>
      </w:r>
      <w:r w:rsidRPr="00675A0C">
        <w:rPr>
          <w:rFonts w:ascii="Times New Roman" w:hAnsi="Times New Roman"/>
          <w:sz w:val="24"/>
          <w:szCs w:val="24"/>
          <w:lang w:val="en-ID"/>
        </w:rPr>
        <w:t xml:space="preserve">e </w:t>
      </w:r>
      <w:r>
        <w:rPr>
          <w:rFonts w:ascii="Times New Roman" w:hAnsi="Times New Roman"/>
          <w:sz w:val="24"/>
          <w:szCs w:val="24"/>
          <w:lang w:val="en-ID"/>
        </w:rPr>
        <w:t xml:space="preserve">dan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lingkungan</w:t>
      </w:r>
      <w:proofErr w:type="spellEnd"/>
      <w:r w:rsidR="0022778A">
        <w:rPr>
          <w:rFonts w:ascii="Times New Roman" w:hAnsi="Times New Roman"/>
          <w:sz w:val="24"/>
          <w:szCs w:val="24"/>
          <w:lang w:val="en-ID"/>
        </w:rPr>
        <w:t>.</w:t>
      </w:r>
    </w:p>
    <w:p w14:paraId="4F3367A6" w14:textId="77777777" w:rsidR="00C9127D" w:rsidRPr="00675A0C" w:rsidRDefault="00C9127D" w:rsidP="00F8148D">
      <w:pPr>
        <w:pStyle w:val="ListParagraph"/>
        <w:spacing w:after="0" w:line="360" w:lineRule="auto"/>
        <w:ind w:left="0" w:firstLine="567"/>
        <w:jc w:val="both"/>
        <w:rPr>
          <w:rFonts w:ascii="Times New Roman" w:hAnsi="Times New Roman"/>
          <w:sz w:val="24"/>
          <w:szCs w:val="24"/>
          <w:lang w:val="en-US"/>
        </w:rPr>
      </w:pPr>
      <w:proofErr w:type="spellStart"/>
      <w:r w:rsidRPr="00675A0C">
        <w:rPr>
          <w:rFonts w:ascii="Times New Roman" w:hAnsi="Times New Roman"/>
          <w:sz w:val="24"/>
          <w:szCs w:val="24"/>
          <w:lang w:val="en-US"/>
        </w:rPr>
        <w:t>Berdasarkan</w:t>
      </w:r>
      <w:proofErr w:type="spellEnd"/>
      <w:r w:rsidRPr="00675A0C">
        <w:rPr>
          <w:rFonts w:ascii="Times New Roman" w:hAnsi="Times New Roman"/>
          <w:sz w:val="24"/>
          <w:szCs w:val="24"/>
          <w:lang w:val="en-US"/>
        </w:rPr>
        <w:t xml:space="preserve"> </w:t>
      </w:r>
      <w:proofErr w:type="spellStart"/>
      <w:r w:rsidR="00E778DB">
        <w:rPr>
          <w:rFonts w:ascii="Times New Roman" w:hAnsi="Times New Roman"/>
          <w:sz w:val="24"/>
          <w:szCs w:val="24"/>
          <w:lang w:val="en-US"/>
        </w:rPr>
        <w:t>uraian</w:t>
      </w:r>
      <w:proofErr w:type="spellEnd"/>
      <w:r w:rsidRPr="00675A0C">
        <w:rPr>
          <w:rFonts w:ascii="Times New Roman" w:hAnsi="Times New Roman"/>
          <w:sz w:val="24"/>
          <w:szCs w:val="24"/>
          <w:lang w:val="en-US"/>
        </w:rPr>
        <w:t xml:space="preserve"> di </w:t>
      </w:r>
      <w:proofErr w:type="spellStart"/>
      <w:r w:rsidRPr="00675A0C">
        <w:rPr>
          <w:rFonts w:ascii="Times New Roman" w:hAnsi="Times New Roman"/>
          <w:sz w:val="24"/>
          <w:szCs w:val="24"/>
          <w:lang w:val="en-US"/>
        </w:rPr>
        <w:t>atas</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maka</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tujuan</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dari</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penelitian</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adalah</w:t>
      </w:r>
      <w:proofErr w:type="spellEnd"/>
      <w:r w:rsidRPr="00675A0C">
        <w:rPr>
          <w:rFonts w:ascii="Times New Roman" w:hAnsi="Times New Roman"/>
          <w:sz w:val="24"/>
          <w:szCs w:val="24"/>
          <w:lang w:val="en-US"/>
        </w:rPr>
        <w:t xml:space="preserve"> </w:t>
      </w:r>
      <w:proofErr w:type="spellStart"/>
      <w:r w:rsidR="004E430C">
        <w:rPr>
          <w:rFonts w:ascii="Times New Roman" w:hAnsi="Times New Roman"/>
          <w:sz w:val="24"/>
          <w:szCs w:val="24"/>
          <w:lang w:val="en-US"/>
        </w:rPr>
        <w:t>u</w:t>
      </w:r>
      <w:r w:rsidRPr="00675A0C">
        <w:rPr>
          <w:rFonts w:ascii="Times New Roman" w:hAnsi="Times New Roman"/>
          <w:sz w:val="24"/>
          <w:szCs w:val="24"/>
          <w:lang w:val="en-US"/>
        </w:rPr>
        <w:t>ntuk</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mengetahui</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apakah</w:t>
      </w:r>
      <w:proofErr w:type="spellEnd"/>
      <w:r w:rsidRPr="00675A0C">
        <w:rPr>
          <w:rFonts w:ascii="Times New Roman" w:hAnsi="Times New Roman"/>
          <w:sz w:val="24"/>
          <w:szCs w:val="24"/>
          <w:lang w:val="en-US"/>
        </w:rPr>
        <w:t xml:space="preserve"> </w:t>
      </w:r>
      <w:r w:rsidRPr="00675A0C">
        <w:rPr>
          <w:rFonts w:ascii="Times New Roman" w:hAnsi="Times New Roman"/>
          <w:i/>
          <w:sz w:val="24"/>
          <w:szCs w:val="24"/>
          <w:lang w:val="en-US"/>
        </w:rPr>
        <w:t>corporate governance</w:t>
      </w:r>
      <w:r w:rsidRPr="00675A0C">
        <w:rPr>
          <w:rFonts w:ascii="Times New Roman" w:hAnsi="Times New Roman"/>
          <w:sz w:val="24"/>
          <w:szCs w:val="24"/>
          <w:lang w:val="en-US"/>
        </w:rPr>
        <w:t xml:space="preserve"> </w:t>
      </w:r>
      <w:r w:rsidR="004E430C">
        <w:rPr>
          <w:rFonts w:ascii="Times New Roman" w:hAnsi="Times New Roman"/>
          <w:sz w:val="24"/>
          <w:szCs w:val="24"/>
          <w:lang w:val="en-US"/>
        </w:rPr>
        <w:t xml:space="preserve">dan </w:t>
      </w:r>
      <w:proofErr w:type="spellStart"/>
      <w:r w:rsidR="004E430C">
        <w:rPr>
          <w:rFonts w:ascii="Times New Roman" w:hAnsi="Times New Roman"/>
          <w:sz w:val="24"/>
          <w:szCs w:val="24"/>
          <w:lang w:val="en-US"/>
        </w:rPr>
        <w:t>kinerja</w:t>
      </w:r>
      <w:proofErr w:type="spellEnd"/>
      <w:r w:rsidR="004E430C">
        <w:rPr>
          <w:rFonts w:ascii="Times New Roman" w:hAnsi="Times New Roman"/>
          <w:sz w:val="24"/>
          <w:szCs w:val="24"/>
          <w:lang w:val="en-US"/>
        </w:rPr>
        <w:t xml:space="preserve"> </w:t>
      </w:r>
      <w:proofErr w:type="spellStart"/>
      <w:r w:rsidR="004E430C">
        <w:rPr>
          <w:rFonts w:ascii="Times New Roman" w:hAnsi="Times New Roman"/>
          <w:sz w:val="24"/>
          <w:szCs w:val="24"/>
          <w:lang w:val="en-US"/>
        </w:rPr>
        <w:t>lingkungan</w:t>
      </w:r>
      <w:proofErr w:type="spellEnd"/>
      <w:r w:rsidR="004E430C">
        <w:rPr>
          <w:rFonts w:ascii="Times New Roman" w:hAnsi="Times New Roman"/>
          <w:sz w:val="24"/>
          <w:szCs w:val="24"/>
          <w:lang w:val="en-US"/>
        </w:rPr>
        <w:t xml:space="preserve"> </w:t>
      </w:r>
      <w:proofErr w:type="spellStart"/>
      <w:r w:rsidRPr="00675A0C">
        <w:rPr>
          <w:rFonts w:ascii="Times New Roman" w:hAnsi="Times New Roman"/>
          <w:sz w:val="24"/>
          <w:szCs w:val="24"/>
          <w:lang w:val="en-US"/>
        </w:rPr>
        <w:t>berpengaruh</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p</w:t>
      </w:r>
      <w:r w:rsidR="00944655" w:rsidRPr="00675A0C">
        <w:rPr>
          <w:rFonts w:ascii="Times New Roman" w:hAnsi="Times New Roman"/>
          <w:sz w:val="24"/>
          <w:szCs w:val="24"/>
          <w:lang w:val="en-US"/>
        </w:rPr>
        <w:t>ositif</w:t>
      </w:r>
      <w:proofErr w:type="spellEnd"/>
      <w:r w:rsidR="00944655" w:rsidRPr="00675A0C">
        <w:rPr>
          <w:rFonts w:ascii="Times New Roman" w:hAnsi="Times New Roman"/>
          <w:sz w:val="24"/>
          <w:szCs w:val="24"/>
          <w:lang w:val="en-US"/>
        </w:rPr>
        <w:t xml:space="preserve"> </w:t>
      </w:r>
      <w:proofErr w:type="spellStart"/>
      <w:r w:rsidR="00944655" w:rsidRPr="00675A0C">
        <w:rPr>
          <w:rFonts w:ascii="Times New Roman" w:hAnsi="Times New Roman"/>
          <w:sz w:val="24"/>
          <w:szCs w:val="24"/>
          <w:lang w:val="en-US"/>
        </w:rPr>
        <w:t>terhadap</w:t>
      </w:r>
      <w:proofErr w:type="spellEnd"/>
      <w:r w:rsidR="00944655" w:rsidRPr="00675A0C">
        <w:rPr>
          <w:rFonts w:ascii="Times New Roman" w:hAnsi="Times New Roman"/>
          <w:sz w:val="24"/>
          <w:szCs w:val="24"/>
          <w:lang w:val="en-US"/>
        </w:rPr>
        <w:t xml:space="preserve"> </w:t>
      </w:r>
      <w:r w:rsidR="00944655" w:rsidRPr="00675A0C">
        <w:rPr>
          <w:rFonts w:ascii="Times New Roman" w:hAnsi="Times New Roman"/>
          <w:i/>
          <w:sz w:val="24"/>
          <w:szCs w:val="24"/>
          <w:lang w:val="en-US"/>
        </w:rPr>
        <w:t>return on equity</w:t>
      </w:r>
      <w:r w:rsidR="004E430C">
        <w:rPr>
          <w:rFonts w:ascii="Times New Roman" w:hAnsi="Times New Roman"/>
          <w:sz w:val="24"/>
          <w:szCs w:val="24"/>
          <w:lang w:val="en-US"/>
        </w:rPr>
        <w:t>.</w:t>
      </w:r>
    </w:p>
    <w:p w14:paraId="021C2FF0" w14:textId="77777777" w:rsidR="00E778DB" w:rsidRDefault="00E778DB" w:rsidP="00F8148D">
      <w:pPr>
        <w:tabs>
          <w:tab w:val="left" w:pos="1560"/>
        </w:tabs>
        <w:spacing w:after="0" w:line="360" w:lineRule="auto"/>
        <w:jc w:val="center"/>
        <w:rPr>
          <w:rFonts w:ascii="Times New Roman" w:hAnsi="Times New Roman"/>
          <w:b/>
          <w:sz w:val="24"/>
          <w:szCs w:val="24"/>
          <w:lang w:val="en-ID"/>
        </w:rPr>
      </w:pPr>
    </w:p>
    <w:p w14:paraId="0E67BB7E" w14:textId="748E0A0A" w:rsidR="003421EB" w:rsidRPr="00F8148D" w:rsidRDefault="005477D5" w:rsidP="00F8148D">
      <w:pPr>
        <w:tabs>
          <w:tab w:val="left" w:pos="1560"/>
        </w:tabs>
        <w:spacing w:after="0" w:line="360" w:lineRule="auto"/>
        <w:rPr>
          <w:rFonts w:ascii="Times New Roman" w:hAnsi="Times New Roman"/>
          <w:b/>
          <w:sz w:val="24"/>
          <w:szCs w:val="24"/>
        </w:rPr>
      </w:pPr>
      <w:r w:rsidRPr="00F8148D">
        <w:rPr>
          <w:rFonts w:ascii="Times New Roman" w:hAnsi="Times New Roman"/>
          <w:b/>
          <w:sz w:val="24"/>
          <w:szCs w:val="24"/>
          <w:lang w:val="en-ID"/>
        </w:rPr>
        <w:t xml:space="preserve">2. </w:t>
      </w:r>
      <w:r w:rsidR="003421EB" w:rsidRPr="00F8148D">
        <w:rPr>
          <w:rFonts w:ascii="Times New Roman" w:hAnsi="Times New Roman"/>
          <w:b/>
          <w:sz w:val="24"/>
          <w:szCs w:val="24"/>
        </w:rPr>
        <w:t>TINJAUAN PUSTAKA</w:t>
      </w:r>
    </w:p>
    <w:p w14:paraId="122B1187" w14:textId="54EFC2E0" w:rsidR="009C60DC" w:rsidRPr="00E778DB" w:rsidRDefault="005477D5" w:rsidP="00F8148D">
      <w:pPr>
        <w:spacing w:after="0" w:line="360" w:lineRule="auto"/>
        <w:jc w:val="both"/>
        <w:rPr>
          <w:rFonts w:ascii="Times New Roman" w:hAnsi="Times New Roman"/>
          <w:b/>
          <w:sz w:val="24"/>
          <w:szCs w:val="24"/>
          <w:lang w:val="en-US"/>
        </w:rPr>
      </w:pPr>
      <w:r>
        <w:rPr>
          <w:rFonts w:ascii="Times New Roman" w:hAnsi="Times New Roman"/>
          <w:b/>
          <w:sz w:val="24"/>
          <w:szCs w:val="24"/>
          <w:lang w:val="en-US"/>
        </w:rPr>
        <w:t xml:space="preserve">2.1 </w:t>
      </w:r>
      <w:proofErr w:type="spellStart"/>
      <w:r w:rsidR="009C60DC" w:rsidRPr="00E778DB">
        <w:rPr>
          <w:rFonts w:ascii="Times New Roman" w:hAnsi="Times New Roman"/>
          <w:b/>
          <w:sz w:val="24"/>
          <w:szCs w:val="24"/>
          <w:lang w:val="en-US"/>
        </w:rPr>
        <w:t>Teori</w:t>
      </w:r>
      <w:proofErr w:type="spellEnd"/>
      <w:r w:rsidR="004E59FF" w:rsidRPr="00E778DB">
        <w:rPr>
          <w:rFonts w:ascii="Times New Roman" w:hAnsi="Times New Roman"/>
          <w:b/>
          <w:sz w:val="24"/>
          <w:szCs w:val="24"/>
          <w:lang w:val="en-US"/>
        </w:rPr>
        <w:t xml:space="preserve"> </w:t>
      </w:r>
      <w:proofErr w:type="spellStart"/>
      <w:r w:rsidR="009C60DC" w:rsidRPr="00E778DB">
        <w:rPr>
          <w:rFonts w:ascii="Times New Roman" w:hAnsi="Times New Roman"/>
          <w:b/>
          <w:sz w:val="24"/>
          <w:szCs w:val="24"/>
          <w:lang w:val="en-US"/>
        </w:rPr>
        <w:t>Keagenan</w:t>
      </w:r>
      <w:proofErr w:type="spellEnd"/>
      <w:r w:rsidR="009C60DC" w:rsidRPr="00E778DB">
        <w:rPr>
          <w:rFonts w:ascii="Times New Roman" w:hAnsi="Times New Roman"/>
          <w:b/>
          <w:sz w:val="24"/>
          <w:szCs w:val="24"/>
          <w:lang w:val="en-US"/>
        </w:rPr>
        <w:t xml:space="preserve"> (</w:t>
      </w:r>
      <w:r w:rsidR="009C60DC" w:rsidRPr="00E778DB">
        <w:rPr>
          <w:rFonts w:ascii="Times New Roman" w:hAnsi="Times New Roman"/>
          <w:b/>
          <w:i/>
          <w:sz w:val="24"/>
          <w:szCs w:val="24"/>
          <w:lang w:val="en-US"/>
        </w:rPr>
        <w:t>Agency Theory</w:t>
      </w:r>
      <w:r w:rsidR="009C60DC" w:rsidRPr="00E778DB">
        <w:rPr>
          <w:rFonts w:ascii="Times New Roman" w:hAnsi="Times New Roman"/>
          <w:b/>
          <w:sz w:val="24"/>
          <w:szCs w:val="24"/>
          <w:lang w:val="en-US"/>
        </w:rPr>
        <w:t>)</w:t>
      </w:r>
    </w:p>
    <w:p w14:paraId="194C2257" w14:textId="77777777" w:rsidR="00C9127D" w:rsidRPr="008F2FB4" w:rsidRDefault="00C9127D" w:rsidP="00F8148D">
      <w:pPr>
        <w:spacing w:after="0" w:line="360" w:lineRule="auto"/>
        <w:ind w:firstLine="709"/>
        <w:jc w:val="both"/>
        <w:rPr>
          <w:rFonts w:ascii="Times New Roman" w:hAnsi="Times New Roman"/>
          <w:color w:val="000000"/>
          <w:sz w:val="24"/>
          <w:szCs w:val="24"/>
          <w:lang w:val="en-US"/>
        </w:rPr>
      </w:pPr>
      <w:proofErr w:type="spellStart"/>
      <w:r w:rsidRPr="008F2FB4">
        <w:rPr>
          <w:rFonts w:ascii="Times New Roman" w:hAnsi="Times New Roman"/>
          <w:color w:val="000000"/>
          <w:sz w:val="24"/>
          <w:szCs w:val="24"/>
          <w:lang w:val="en-US"/>
        </w:rPr>
        <w:t>Menurut</w:t>
      </w:r>
      <w:proofErr w:type="spellEnd"/>
      <w:r w:rsidRPr="008F2FB4">
        <w:rPr>
          <w:rFonts w:ascii="Times New Roman" w:hAnsi="Times New Roman"/>
          <w:color w:val="000000"/>
          <w:sz w:val="24"/>
          <w:szCs w:val="24"/>
          <w:lang w:val="en-US"/>
        </w:rPr>
        <w:t xml:space="preserve"> </w:t>
      </w:r>
      <w:r w:rsidRPr="008F2FB4">
        <w:rPr>
          <w:rFonts w:ascii="Times New Roman" w:hAnsi="Times New Roman"/>
          <w:color w:val="000000"/>
          <w:sz w:val="24"/>
          <w:szCs w:val="24"/>
        </w:rPr>
        <w:t>Jensen dan Mec</w:t>
      </w:r>
      <w:r w:rsidRPr="008F2FB4">
        <w:rPr>
          <w:rFonts w:ascii="Times New Roman" w:hAnsi="Times New Roman"/>
          <w:color w:val="000000"/>
          <w:sz w:val="24"/>
          <w:szCs w:val="24"/>
          <w:lang w:val="en-US"/>
        </w:rPr>
        <w:t>k</w:t>
      </w:r>
      <w:r w:rsidRPr="008F2FB4">
        <w:rPr>
          <w:rFonts w:ascii="Times New Roman" w:hAnsi="Times New Roman"/>
          <w:color w:val="000000"/>
          <w:sz w:val="24"/>
          <w:szCs w:val="24"/>
        </w:rPr>
        <w:t xml:space="preserve">ling (1976) </w:t>
      </w:r>
      <w:proofErr w:type="spellStart"/>
      <w:r w:rsidRPr="008F2FB4">
        <w:rPr>
          <w:rFonts w:ascii="Times New Roman" w:hAnsi="Times New Roman"/>
          <w:color w:val="000000"/>
          <w:sz w:val="24"/>
          <w:szCs w:val="24"/>
          <w:lang w:val="en-US"/>
        </w:rPr>
        <w:t>teori</w:t>
      </w:r>
      <w:proofErr w:type="spellEnd"/>
      <w:r w:rsidRPr="008F2FB4">
        <w:rPr>
          <w:rFonts w:ascii="Times New Roman" w:hAnsi="Times New Roman"/>
          <w:color w:val="000000"/>
          <w:sz w:val="24"/>
          <w:szCs w:val="24"/>
        </w:rPr>
        <w:t xml:space="preserve"> keagenan</w:t>
      </w:r>
      <w:r w:rsidRPr="008F2FB4">
        <w:rPr>
          <w:rFonts w:ascii="Times New Roman" w:hAnsi="Times New Roman"/>
          <w:color w:val="000000"/>
          <w:sz w:val="24"/>
          <w:szCs w:val="24"/>
          <w:lang w:val="en-US"/>
        </w:rPr>
        <w:t xml:space="preserve"> </w:t>
      </w:r>
      <w:proofErr w:type="spellStart"/>
      <w:r w:rsidRPr="008F2FB4">
        <w:rPr>
          <w:rFonts w:ascii="Times New Roman" w:hAnsi="Times New Roman"/>
          <w:color w:val="000000"/>
          <w:sz w:val="24"/>
          <w:szCs w:val="24"/>
          <w:lang w:val="en-US"/>
        </w:rPr>
        <w:t>merupakan</w:t>
      </w:r>
      <w:proofErr w:type="spellEnd"/>
      <w:r w:rsidRPr="008F2FB4">
        <w:rPr>
          <w:rFonts w:ascii="Times New Roman" w:hAnsi="Times New Roman"/>
          <w:color w:val="000000"/>
          <w:sz w:val="24"/>
          <w:szCs w:val="24"/>
          <w:lang w:val="en-US"/>
        </w:rPr>
        <w:t xml:space="preserve"> </w:t>
      </w:r>
      <w:proofErr w:type="spellStart"/>
      <w:r w:rsidRPr="008F2FB4">
        <w:rPr>
          <w:rFonts w:ascii="Times New Roman" w:hAnsi="Times New Roman"/>
          <w:color w:val="000000"/>
          <w:sz w:val="24"/>
          <w:szCs w:val="24"/>
          <w:lang w:val="en-US"/>
        </w:rPr>
        <w:t>teori</w:t>
      </w:r>
      <w:proofErr w:type="spellEnd"/>
      <w:r w:rsidRPr="008F2FB4">
        <w:rPr>
          <w:rFonts w:ascii="Times New Roman" w:hAnsi="Times New Roman"/>
          <w:color w:val="000000"/>
          <w:sz w:val="24"/>
          <w:szCs w:val="24"/>
          <w:lang w:val="en-US"/>
        </w:rPr>
        <w:t xml:space="preserve"> yang </w:t>
      </w:r>
      <w:proofErr w:type="spellStart"/>
      <w:r w:rsidRPr="008F2FB4">
        <w:rPr>
          <w:rFonts w:ascii="Times New Roman" w:hAnsi="Times New Roman"/>
          <w:color w:val="000000"/>
          <w:sz w:val="24"/>
          <w:szCs w:val="24"/>
          <w:lang w:val="en-US"/>
        </w:rPr>
        <w:t>menjelaskan</w:t>
      </w:r>
      <w:proofErr w:type="spellEnd"/>
      <w:r w:rsidRPr="008F2FB4">
        <w:rPr>
          <w:rFonts w:ascii="Times New Roman" w:hAnsi="Times New Roman"/>
          <w:color w:val="000000"/>
          <w:sz w:val="24"/>
          <w:szCs w:val="24"/>
          <w:lang w:val="en-US"/>
        </w:rPr>
        <w:t xml:space="preserve"> </w:t>
      </w:r>
      <w:r w:rsidRPr="008F2FB4">
        <w:rPr>
          <w:rFonts w:ascii="Times New Roman" w:hAnsi="Times New Roman"/>
          <w:color w:val="000000"/>
          <w:sz w:val="24"/>
          <w:szCs w:val="24"/>
        </w:rPr>
        <w:t xml:space="preserve">kontrak antara satu pihak yaitu </w:t>
      </w:r>
      <w:r w:rsidRPr="008F2FB4">
        <w:rPr>
          <w:rFonts w:ascii="Times New Roman" w:hAnsi="Times New Roman"/>
          <w:color w:val="000000"/>
          <w:sz w:val="24"/>
          <w:szCs w:val="24"/>
        </w:rPr>
        <w:lastRenderedPageBreak/>
        <w:t xml:space="preserve">prinsipal dalam hal ini pihak pemegang saham yang mempekerjakan pihak lain yaitu agen atau manajemen perusahaan untuk mengerjakan sesuatu atas nama prinsipal. </w:t>
      </w:r>
      <w:r w:rsidRPr="008F2FB4">
        <w:rPr>
          <w:rFonts w:ascii="Times New Roman" w:hAnsi="Times New Roman"/>
          <w:i/>
          <w:color w:val="000000"/>
          <w:sz w:val="24"/>
          <w:szCs w:val="24"/>
        </w:rPr>
        <w:t>Agency theory</w:t>
      </w:r>
      <w:r w:rsidRPr="008F2FB4">
        <w:rPr>
          <w:rFonts w:ascii="Times New Roman" w:hAnsi="Times New Roman"/>
          <w:color w:val="000000"/>
          <w:sz w:val="24"/>
          <w:szCs w:val="24"/>
        </w:rPr>
        <w:t xml:space="preserve"> memiliki asumsi bahwa tiap individu termotivasi oleh kepentingan dirinya sendiri sehingga menimbulkan konflik kepentingan antar prinsipal dan agen. Dengan demikian terdapat alasan yang kuat untuk meyakini bahwa agen tidak selalu bertindak yang terbaik untuk kepentingan pemegang saham</w:t>
      </w:r>
      <w:r w:rsidRPr="008F2FB4">
        <w:rPr>
          <w:rFonts w:ascii="Times New Roman" w:hAnsi="Times New Roman"/>
          <w:color w:val="000000"/>
          <w:sz w:val="24"/>
          <w:szCs w:val="24"/>
          <w:lang w:val="en-US"/>
        </w:rPr>
        <w:t>.</w:t>
      </w:r>
    </w:p>
    <w:p w14:paraId="18CE2339" w14:textId="65FD42ED" w:rsidR="00183A83" w:rsidRDefault="00C9127D" w:rsidP="00F8148D">
      <w:pPr>
        <w:spacing w:after="0" w:line="360" w:lineRule="auto"/>
        <w:ind w:firstLine="709"/>
        <w:jc w:val="both"/>
        <w:rPr>
          <w:rFonts w:ascii="Times New Roman" w:hAnsi="Times New Roman"/>
          <w:color w:val="000000"/>
          <w:sz w:val="24"/>
          <w:szCs w:val="24"/>
        </w:rPr>
      </w:pPr>
      <w:r w:rsidRPr="008F2FB4">
        <w:rPr>
          <w:rFonts w:ascii="Times New Roman" w:hAnsi="Times New Roman"/>
          <w:color w:val="000000"/>
          <w:sz w:val="24"/>
          <w:szCs w:val="24"/>
        </w:rPr>
        <w:t>Asimetri informasi dilatarbelakangi oleh terganggunya proses komunikasi informasi antara pemegang saham (</w:t>
      </w:r>
      <w:r w:rsidRPr="008F2FB4">
        <w:rPr>
          <w:rFonts w:ascii="Times New Roman" w:hAnsi="Times New Roman"/>
          <w:i/>
          <w:color w:val="000000"/>
          <w:sz w:val="24"/>
          <w:szCs w:val="24"/>
        </w:rPr>
        <w:t>principal</w:t>
      </w:r>
      <w:r w:rsidRPr="008F2FB4">
        <w:rPr>
          <w:rFonts w:ascii="Times New Roman" w:hAnsi="Times New Roman"/>
          <w:color w:val="000000"/>
          <w:sz w:val="24"/>
          <w:szCs w:val="24"/>
        </w:rPr>
        <w:t>) dan manajer (</w:t>
      </w:r>
      <w:r w:rsidRPr="008F2FB4">
        <w:rPr>
          <w:rFonts w:ascii="Times New Roman" w:hAnsi="Times New Roman"/>
          <w:i/>
          <w:color w:val="000000"/>
          <w:sz w:val="24"/>
          <w:szCs w:val="24"/>
        </w:rPr>
        <w:t>agent</w:t>
      </w:r>
      <w:r w:rsidRPr="008F2FB4">
        <w:rPr>
          <w:rFonts w:ascii="Times New Roman" w:hAnsi="Times New Roman"/>
          <w:color w:val="000000"/>
          <w:sz w:val="24"/>
          <w:szCs w:val="24"/>
        </w:rPr>
        <w:t>). Terganggunya proses komunikasi ini merupakan akibat dari tindakan manajer sebagai pengelola perusahaan yang mengetahui lebih banyak informasi yang sebenarnya mengenai kondisi perusahaan. Tindakan manajer yang cenderung tidak memberikan informasi yang jelas kepada prinsipal</w:t>
      </w:r>
      <w:r w:rsidRPr="008F2FB4">
        <w:rPr>
          <w:rFonts w:ascii="Times New Roman" w:hAnsi="Times New Roman"/>
          <w:i/>
          <w:color w:val="000000"/>
          <w:sz w:val="24"/>
          <w:szCs w:val="24"/>
        </w:rPr>
        <w:t xml:space="preserve"> </w:t>
      </w:r>
      <w:r w:rsidRPr="008F2FB4">
        <w:rPr>
          <w:rFonts w:ascii="Times New Roman" w:hAnsi="Times New Roman"/>
          <w:color w:val="000000"/>
          <w:sz w:val="24"/>
          <w:szCs w:val="24"/>
        </w:rPr>
        <w:t xml:space="preserve">dilakukan manajer karena manajer cenderung melaporkan dan melakukan tindakan untuk </w:t>
      </w:r>
      <w:r w:rsidRPr="008F2FB4">
        <w:rPr>
          <w:rFonts w:ascii="Times New Roman" w:hAnsi="Times New Roman"/>
          <w:color w:val="000000"/>
          <w:sz w:val="24"/>
          <w:szCs w:val="24"/>
        </w:rPr>
        <w:t xml:space="preserve">memaksimalkan kepentingan dirinya sendiri. </w:t>
      </w:r>
    </w:p>
    <w:p w14:paraId="3FFD5C0F" w14:textId="77777777" w:rsidR="00F8148D" w:rsidRPr="00D10FCA" w:rsidRDefault="00F8148D" w:rsidP="00F8148D">
      <w:pPr>
        <w:spacing w:after="0" w:line="240" w:lineRule="auto"/>
        <w:ind w:firstLine="709"/>
        <w:jc w:val="both"/>
        <w:rPr>
          <w:rFonts w:ascii="Times New Roman" w:hAnsi="Times New Roman"/>
          <w:b/>
          <w:sz w:val="24"/>
          <w:szCs w:val="24"/>
          <w:lang w:val="en-ID"/>
        </w:rPr>
      </w:pPr>
    </w:p>
    <w:p w14:paraId="3729FD5A" w14:textId="45343F85" w:rsidR="00C9127D" w:rsidRPr="008F2FB4" w:rsidRDefault="005477D5" w:rsidP="00F8148D">
      <w:pPr>
        <w:spacing w:after="0" w:line="360" w:lineRule="auto"/>
        <w:jc w:val="both"/>
        <w:rPr>
          <w:rFonts w:ascii="Times New Roman" w:hAnsi="Times New Roman"/>
          <w:color w:val="000000"/>
          <w:sz w:val="24"/>
          <w:szCs w:val="24"/>
          <w:lang w:val="en-US"/>
        </w:rPr>
      </w:pPr>
      <w:r>
        <w:rPr>
          <w:rFonts w:ascii="Times New Roman" w:hAnsi="Times New Roman"/>
          <w:b/>
          <w:color w:val="000000"/>
          <w:sz w:val="24"/>
          <w:szCs w:val="24"/>
          <w:lang w:val="en-US"/>
        </w:rPr>
        <w:t xml:space="preserve">2.2 </w:t>
      </w:r>
      <w:proofErr w:type="spellStart"/>
      <w:r w:rsidR="00C9127D" w:rsidRPr="008F2FB4">
        <w:rPr>
          <w:rFonts w:ascii="Times New Roman" w:hAnsi="Times New Roman"/>
          <w:b/>
          <w:color w:val="000000"/>
          <w:sz w:val="24"/>
          <w:szCs w:val="24"/>
          <w:lang w:val="en-US"/>
        </w:rPr>
        <w:t>Pengaruh</w:t>
      </w:r>
      <w:proofErr w:type="spellEnd"/>
      <w:r w:rsidR="00944655" w:rsidRPr="008F2FB4">
        <w:rPr>
          <w:rFonts w:ascii="Times New Roman" w:hAnsi="Times New Roman"/>
          <w:b/>
          <w:color w:val="000000"/>
          <w:sz w:val="24"/>
          <w:szCs w:val="24"/>
          <w:lang w:val="en-US"/>
        </w:rPr>
        <w:t xml:space="preserve"> </w:t>
      </w:r>
      <w:proofErr w:type="spellStart"/>
      <w:r w:rsidR="00C477EA">
        <w:rPr>
          <w:rFonts w:ascii="Times New Roman" w:hAnsi="Times New Roman"/>
          <w:b/>
          <w:color w:val="000000"/>
          <w:sz w:val="24"/>
          <w:szCs w:val="24"/>
          <w:lang w:val="en-US"/>
        </w:rPr>
        <w:t>Komite</w:t>
      </w:r>
      <w:proofErr w:type="spellEnd"/>
      <w:r w:rsidR="00C477EA">
        <w:rPr>
          <w:rFonts w:ascii="Times New Roman" w:hAnsi="Times New Roman"/>
          <w:b/>
          <w:color w:val="000000"/>
          <w:sz w:val="24"/>
          <w:szCs w:val="24"/>
          <w:lang w:val="en-US"/>
        </w:rPr>
        <w:t xml:space="preserve"> Audit </w:t>
      </w:r>
      <w:proofErr w:type="spellStart"/>
      <w:r w:rsidR="00D10FCA" w:rsidRPr="008F2FB4">
        <w:rPr>
          <w:rFonts w:ascii="Times New Roman" w:hAnsi="Times New Roman"/>
          <w:b/>
          <w:color w:val="000000"/>
          <w:sz w:val="24"/>
          <w:szCs w:val="24"/>
          <w:lang w:val="en-US"/>
        </w:rPr>
        <w:t>terhadap</w:t>
      </w:r>
      <w:proofErr w:type="spellEnd"/>
      <w:r w:rsidR="00D10FCA" w:rsidRPr="008F2FB4">
        <w:rPr>
          <w:rFonts w:ascii="Times New Roman" w:hAnsi="Times New Roman"/>
          <w:b/>
          <w:color w:val="000000"/>
          <w:sz w:val="24"/>
          <w:szCs w:val="24"/>
          <w:lang w:val="en-US"/>
        </w:rPr>
        <w:t xml:space="preserve"> </w:t>
      </w:r>
      <w:r w:rsidR="00D10FCA" w:rsidRPr="008F2FB4">
        <w:rPr>
          <w:rFonts w:ascii="Times New Roman" w:hAnsi="Times New Roman"/>
          <w:b/>
          <w:i/>
          <w:color w:val="000000"/>
          <w:sz w:val="24"/>
          <w:szCs w:val="24"/>
          <w:lang w:val="en-US"/>
        </w:rPr>
        <w:t>Return on Equity</w:t>
      </w:r>
      <w:r w:rsidR="00D10FCA" w:rsidRPr="008F2FB4">
        <w:rPr>
          <w:rFonts w:ascii="Times New Roman" w:hAnsi="Times New Roman"/>
          <w:b/>
          <w:color w:val="000000"/>
          <w:sz w:val="24"/>
          <w:szCs w:val="24"/>
          <w:lang w:val="en-US"/>
        </w:rPr>
        <w:t xml:space="preserve">  </w:t>
      </w:r>
    </w:p>
    <w:p w14:paraId="60E92FA6" w14:textId="00759A13" w:rsidR="00C9127D" w:rsidRPr="00FA0F4F" w:rsidRDefault="00C477EA" w:rsidP="00F8148D">
      <w:pPr>
        <w:pStyle w:val="ListParagraph"/>
        <w:spacing w:after="0" w:line="360" w:lineRule="auto"/>
        <w:ind w:left="0"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Komite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auidit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merupakan</w:t>
      </w:r>
      <w:proofErr w:type="spellEnd"/>
      <w:r>
        <w:rPr>
          <w:rFonts w:ascii="Times New Roman" w:hAnsi="Times New Roman"/>
          <w:color w:val="000000"/>
          <w:sz w:val="24"/>
          <w:szCs w:val="24"/>
          <w:lang w:val="en-US"/>
        </w:rPr>
        <w:t xml:space="preserve"> salah </w:t>
      </w:r>
      <w:proofErr w:type="spellStart"/>
      <w:r>
        <w:rPr>
          <w:rFonts w:ascii="Times New Roman" w:hAnsi="Times New Roman"/>
          <w:color w:val="000000"/>
          <w:sz w:val="24"/>
          <w:szCs w:val="24"/>
          <w:lang w:val="en-US"/>
        </w:rPr>
        <w:t>satu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mekanisme</w:t>
      </w:r>
      <w:proofErr w:type="spellEnd"/>
      <w:r>
        <w:rPr>
          <w:rFonts w:ascii="Times New Roman" w:hAnsi="Times New Roman"/>
          <w:color w:val="000000"/>
          <w:sz w:val="24"/>
          <w:szCs w:val="24"/>
          <w:lang w:val="en-US"/>
        </w:rPr>
        <w:t xml:space="preserve"> corporate governance. </w:t>
      </w:r>
      <w:r w:rsidRPr="00C477EA">
        <w:rPr>
          <w:rFonts w:ascii="Times New Roman" w:hAnsi="Times New Roman"/>
          <w:sz w:val="24"/>
          <w:szCs w:val="24"/>
        </w:rPr>
        <w:t>Dewan komisaris membutuhkan komite audit untuk membatu melakukan pengawasan dala pengelolaan perusahaan. Komite audit bertanggungjawab mengawasi proses pelaporan keuangan. Komite audit juga menghubungkan para pemegang saham dan komisaris dengan manajemen dalam usaha menangani pengendalian. Paling tidak terdapat satu anggota komisaris independen sebagai ketua komite audit, dan dua orang dari luar perusahaan sebagai anggota komite audit. Menurut Aryan (2015) menyatakan bahwa karakteristik komite audit itu terdiri dari ukuran komite audit, komposisi komite audit, frekuensi pertemuan dan kompetensi komite audit.</w:t>
      </w:r>
      <w:r>
        <w:t xml:space="preserve"> </w:t>
      </w:r>
      <w:r w:rsidRPr="00C477EA">
        <w:rPr>
          <w:rFonts w:ascii="Times New Roman" w:hAnsi="Times New Roman"/>
          <w:sz w:val="24"/>
          <w:szCs w:val="24"/>
        </w:rPr>
        <w:t>Komite audit dalam suatu perusahaan dapat diukur dari jumlah anggota komite audit (Oemar, 2014:386)</w:t>
      </w:r>
      <w:r>
        <w:rPr>
          <w:rFonts w:ascii="Times New Roman" w:hAnsi="Times New Roman"/>
          <w:sz w:val="24"/>
          <w:szCs w:val="24"/>
          <w:lang w:val="en-ID"/>
        </w:rPr>
        <w:t xml:space="preserve">. </w:t>
      </w:r>
      <w:proofErr w:type="spellStart"/>
      <w:r>
        <w:rPr>
          <w:rFonts w:ascii="Times New Roman" w:hAnsi="Times New Roman"/>
          <w:sz w:val="24"/>
          <w:szCs w:val="24"/>
          <w:lang w:val="en-ID"/>
        </w:rPr>
        <w:t>Menurut</w:t>
      </w:r>
      <w:proofErr w:type="spellEnd"/>
      <w:r>
        <w:rPr>
          <w:rFonts w:ascii="Times New Roman" w:hAnsi="Times New Roman"/>
          <w:sz w:val="24"/>
          <w:szCs w:val="24"/>
          <w:lang w:val="en-ID"/>
        </w:rPr>
        <w:t xml:space="preserve"> </w:t>
      </w:r>
      <w:proofErr w:type="spellStart"/>
      <w:r w:rsidR="002838E9">
        <w:rPr>
          <w:rFonts w:ascii="Times New Roman" w:hAnsi="Times New Roman"/>
          <w:sz w:val="24"/>
          <w:szCs w:val="24"/>
          <w:lang w:val="en-ID"/>
        </w:rPr>
        <w:t>Mulyadi</w:t>
      </w:r>
      <w:proofErr w:type="spellEnd"/>
      <w:r w:rsidR="002838E9">
        <w:rPr>
          <w:rFonts w:ascii="Times New Roman" w:hAnsi="Times New Roman"/>
          <w:sz w:val="24"/>
          <w:szCs w:val="24"/>
          <w:lang w:val="en-ID"/>
        </w:rPr>
        <w:t xml:space="preserve"> (2017) </w:t>
      </w:r>
      <w:proofErr w:type="spellStart"/>
      <w:r w:rsidR="002838E9">
        <w:rPr>
          <w:rFonts w:ascii="Times New Roman" w:hAnsi="Times New Roman"/>
          <w:sz w:val="24"/>
          <w:szCs w:val="24"/>
          <w:lang w:val="en-ID"/>
        </w:rPr>
        <w:t>komite</w:t>
      </w:r>
      <w:proofErr w:type="spellEnd"/>
      <w:r w:rsidR="002838E9">
        <w:rPr>
          <w:rFonts w:ascii="Times New Roman" w:hAnsi="Times New Roman"/>
          <w:sz w:val="24"/>
          <w:szCs w:val="24"/>
          <w:lang w:val="en-ID"/>
        </w:rPr>
        <w:t xml:space="preserve"> audit </w:t>
      </w:r>
      <w:proofErr w:type="spellStart"/>
      <w:r w:rsidR="002838E9">
        <w:rPr>
          <w:rFonts w:ascii="Times New Roman" w:hAnsi="Times New Roman"/>
          <w:sz w:val="24"/>
          <w:szCs w:val="24"/>
          <w:lang w:val="en-ID"/>
        </w:rPr>
        <w:lastRenderedPageBreak/>
        <w:t>berpengaruh</w:t>
      </w:r>
      <w:proofErr w:type="spellEnd"/>
      <w:r w:rsidR="002838E9">
        <w:rPr>
          <w:rFonts w:ascii="Times New Roman" w:hAnsi="Times New Roman"/>
          <w:sz w:val="24"/>
          <w:szCs w:val="24"/>
          <w:lang w:val="en-ID"/>
        </w:rPr>
        <w:t xml:space="preserve"> </w:t>
      </w:r>
      <w:proofErr w:type="spellStart"/>
      <w:r w:rsidR="002838E9">
        <w:rPr>
          <w:rFonts w:ascii="Times New Roman" w:hAnsi="Times New Roman"/>
          <w:sz w:val="24"/>
          <w:szCs w:val="24"/>
          <w:lang w:val="en-ID"/>
        </w:rPr>
        <w:t>terhadap</w:t>
      </w:r>
      <w:proofErr w:type="spellEnd"/>
      <w:r w:rsidR="002838E9">
        <w:rPr>
          <w:rFonts w:ascii="Times New Roman" w:hAnsi="Times New Roman"/>
          <w:sz w:val="24"/>
          <w:szCs w:val="24"/>
          <w:lang w:val="en-ID"/>
        </w:rPr>
        <w:t xml:space="preserve"> return on equity </w:t>
      </w:r>
      <w:proofErr w:type="spellStart"/>
      <w:r w:rsidR="002838E9">
        <w:rPr>
          <w:rFonts w:ascii="Times New Roman" w:hAnsi="Times New Roman"/>
          <w:sz w:val="24"/>
          <w:szCs w:val="24"/>
          <w:lang w:val="en-ID"/>
        </w:rPr>
        <w:t>sedangkan</w:t>
      </w:r>
      <w:proofErr w:type="spellEnd"/>
      <w:r w:rsidR="002838E9">
        <w:rPr>
          <w:rFonts w:ascii="Times New Roman" w:hAnsi="Times New Roman"/>
          <w:sz w:val="24"/>
          <w:szCs w:val="24"/>
          <w:lang w:val="en-ID"/>
        </w:rPr>
        <w:t xml:space="preserve"> </w:t>
      </w:r>
      <w:proofErr w:type="spellStart"/>
      <w:r>
        <w:rPr>
          <w:rFonts w:ascii="Times New Roman" w:hAnsi="Times New Roman"/>
          <w:sz w:val="24"/>
          <w:szCs w:val="24"/>
          <w:lang w:val="en-ID"/>
        </w:rPr>
        <w:t>Rimardhani</w:t>
      </w:r>
      <w:proofErr w:type="spellEnd"/>
      <w:r w:rsidR="005477D5">
        <w:rPr>
          <w:rFonts w:ascii="Times New Roman" w:hAnsi="Times New Roman"/>
          <w:sz w:val="24"/>
          <w:szCs w:val="24"/>
          <w:lang w:val="en-ID"/>
        </w:rPr>
        <w:t xml:space="preserve"> </w:t>
      </w:r>
      <w:r>
        <w:rPr>
          <w:rFonts w:ascii="Times New Roman" w:hAnsi="Times New Roman"/>
          <w:sz w:val="24"/>
          <w:szCs w:val="24"/>
          <w:lang w:val="en-ID"/>
        </w:rPr>
        <w:t xml:space="preserve">(2016) </w:t>
      </w:r>
      <w:proofErr w:type="spellStart"/>
      <w:r w:rsidR="002838E9">
        <w:rPr>
          <w:rFonts w:ascii="Times New Roman" w:hAnsi="Times New Roman"/>
          <w:sz w:val="24"/>
          <w:szCs w:val="24"/>
          <w:lang w:val="en-ID"/>
        </w:rPr>
        <w:t>menyatakan</w:t>
      </w:r>
      <w:proofErr w:type="spellEnd"/>
      <w:r w:rsidR="002838E9">
        <w:rPr>
          <w:rFonts w:ascii="Times New Roman" w:hAnsi="Times New Roman"/>
          <w:sz w:val="24"/>
          <w:szCs w:val="24"/>
          <w:lang w:val="en-ID"/>
        </w:rPr>
        <w:t xml:space="preserve"> </w:t>
      </w:r>
      <w:proofErr w:type="spellStart"/>
      <w:r>
        <w:rPr>
          <w:rFonts w:ascii="Times New Roman" w:hAnsi="Times New Roman"/>
          <w:sz w:val="24"/>
          <w:szCs w:val="24"/>
          <w:lang w:val="en-ID"/>
        </w:rPr>
        <w:t>Komite</w:t>
      </w:r>
      <w:proofErr w:type="spellEnd"/>
      <w:r>
        <w:rPr>
          <w:rFonts w:ascii="Times New Roman" w:hAnsi="Times New Roman"/>
          <w:sz w:val="24"/>
          <w:szCs w:val="24"/>
          <w:lang w:val="en-ID"/>
        </w:rPr>
        <w:t xml:space="preserve"> audit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w:t>
      </w:r>
      <w:r w:rsidR="002838E9">
        <w:rPr>
          <w:rFonts w:ascii="Times New Roman" w:hAnsi="Times New Roman"/>
          <w:sz w:val="24"/>
          <w:szCs w:val="24"/>
          <w:lang w:val="en-ID"/>
        </w:rPr>
        <w:t>adap</w:t>
      </w:r>
      <w:proofErr w:type="spellEnd"/>
      <w:r w:rsidR="002838E9">
        <w:rPr>
          <w:rFonts w:ascii="Times New Roman" w:hAnsi="Times New Roman"/>
          <w:sz w:val="24"/>
          <w:szCs w:val="24"/>
          <w:lang w:val="en-ID"/>
        </w:rPr>
        <w:t xml:space="preserve"> return on equity. </w:t>
      </w:r>
      <w:r>
        <w:rPr>
          <w:rFonts w:ascii="Times New Roman" w:hAnsi="Times New Roman"/>
          <w:sz w:val="24"/>
          <w:szCs w:val="24"/>
          <w:lang w:val="en-ID"/>
        </w:rPr>
        <w:t xml:space="preserve"> </w:t>
      </w:r>
      <w:r w:rsidR="00413A06" w:rsidRPr="008F2FB4">
        <w:rPr>
          <w:rFonts w:ascii="Times New Roman" w:hAnsi="Times New Roman"/>
          <w:color w:val="000000"/>
          <w:sz w:val="24"/>
          <w:szCs w:val="24"/>
        </w:rPr>
        <w:t>Berdasarkan uraian tersebut</w:t>
      </w:r>
      <w:r w:rsidR="00413A06" w:rsidRPr="008F2FB4">
        <w:rPr>
          <w:rFonts w:ascii="Times New Roman" w:hAnsi="Times New Roman"/>
          <w:color w:val="000000"/>
          <w:sz w:val="24"/>
          <w:szCs w:val="24"/>
          <w:lang w:val="en-ID"/>
        </w:rPr>
        <w:t xml:space="preserve">, </w:t>
      </w:r>
      <w:r w:rsidR="00C9127D" w:rsidRPr="008F2FB4">
        <w:rPr>
          <w:rFonts w:ascii="Times New Roman" w:hAnsi="Times New Roman"/>
          <w:color w:val="000000"/>
          <w:sz w:val="24"/>
          <w:szCs w:val="24"/>
        </w:rPr>
        <w:t>maka hipotesis dalam penelitian ini adalah:</w:t>
      </w:r>
    </w:p>
    <w:p w14:paraId="6CD5D7DB" w14:textId="3AA48CB1" w:rsidR="009E5142" w:rsidRDefault="000102D0" w:rsidP="00F8148D">
      <w:pPr>
        <w:pStyle w:val="ListParagraph"/>
        <w:spacing w:after="0" w:line="360" w:lineRule="auto"/>
        <w:ind w:left="360" w:hanging="360"/>
        <w:jc w:val="both"/>
        <w:rPr>
          <w:rFonts w:ascii="Times New Roman" w:eastAsia="Times New Roman" w:hAnsi="Times New Roman"/>
          <w:color w:val="000000"/>
          <w:sz w:val="24"/>
          <w:szCs w:val="24"/>
          <w:lang w:val="en-US"/>
        </w:rPr>
      </w:pPr>
      <m:oMath>
        <m:sSub>
          <m:sSubPr>
            <m:ctrlPr>
              <w:rPr>
                <w:rFonts w:ascii="Cambria Math" w:hAnsi="Cambria Math"/>
                <w:i/>
                <w:color w:val="000000"/>
                <w:sz w:val="24"/>
                <w:szCs w:val="24"/>
                <w:lang w:val="en-US"/>
              </w:rPr>
            </m:ctrlPr>
          </m:sSubPr>
          <m:e>
            <m:r>
              <m:rPr>
                <m:sty m:val="p"/>
              </m:rPr>
              <w:rPr>
                <w:rFonts w:ascii="Cambria Math" w:hAnsi="Cambria Math"/>
                <w:color w:val="000000"/>
                <w:sz w:val="24"/>
                <w:szCs w:val="24"/>
                <w:lang w:val="en-US"/>
              </w:rPr>
              <m:t>H</m:t>
            </m:r>
          </m:e>
          <m:sub>
            <m:r>
              <w:rPr>
                <w:rFonts w:ascii="Cambria Math" w:hAnsi="Cambria Math"/>
                <w:color w:val="000000"/>
                <w:sz w:val="24"/>
                <w:szCs w:val="24"/>
                <w:lang w:val="en-US"/>
              </w:rPr>
              <m:t>1</m:t>
            </m:r>
          </m:sub>
        </m:sSub>
      </m:oMath>
      <w:r w:rsidR="00C9127D" w:rsidRPr="008F2FB4">
        <w:rPr>
          <w:rFonts w:ascii="Times New Roman" w:eastAsia="Times New Roman" w:hAnsi="Times New Roman"/>
          <w:color w:val="000000"/>
          <w:sz w:val="24"/>
          <w:szCs w:val="24"/>
          <w:lang w:val="en-US"/>
        </w:rPr>
        <w:t xml:space="preserve">: </w:t>
      </w:r>
      <w:proofErr w:type="spellStart"/>
      <w:r w:rsidR="002838E9">
        <w:rPr>
          <w:rFonts w:ascii="Times New Roman" w:eastAsia="Times New Roman" w:hAnsi="Times New Roman"/>
          <w:color w:val="000000"/>
          <w:sz w:val="24"/>
          <w:szCs w:val="24"/>
          <w:lang w:val="en-US"/>
        </w:rPr>
        <w:t>Komite</w:t>
      </w:r>
      <w:proofErr w:type="spellEnd"/>
      <w:r w:rsidR="002838E9">
        <w:rPr>
          <w:rFonts w:ascii="Times New Roman" w:eastAsia="Times New Roman" w:hAnsi="Times New Roman"/>
          <w:color w:val="000000"/>
          <w:sz w:val="24"/>
          <w:szCs w:val="24"/>
          <w:lang w:val="en-US"/>
        </w:rPr>
        <w:t xml:space="preserve"> audit </w:t>
      </w:r>
      <w:proofErr w:type="spellStart"/>
      <w:r w:rsidR="00C9127D" w:rsidRPr="008F2FB4">
        <w:rPr>
          <w:rFonts w:ascii="Times New Roman" w:eastAsia="Times New Roman" w:hAnsi="Times New Roman"/>
          <w:color w:val="000000"/>
          <w:sz w:val="24"/>
          <w:szCs w:val="24"/>
          <w:lang w:val="en-US"/>
        </w:rPr>
        <w:t>berpengaruh</w:t>
      </w:r>
      <w:proofErr w:type="spellEnd"/>
      <w:r w:rsidR="00C9127D" w:rsidRPr="008F2FB4">
        <w:rPr>
          <w:rFonts w:ascii="Times New Roman" w:eastAsia="Times New Roman" w:hAnsi="Times New Roman"/>
          <w:color w:val="000000"/>
          <w:sz w:val="24"/>
          <w:szCs w:val="24"/>
          <w:lang w:val="en-US"/>
        </w:rPr>
        <w:t xml:space="preserve"> </w:t>
      </w:r>
      <w:proofErr w:type="spellStart"/>
      <w:r w:rsidR="00C9127D" w:rsidRPr="008F2FB4">
        <w:rPr>
          <w:rFonts w:ascii="Times New Roman" w:eastAsia="Times New Roman" w:hAnsi="Times New Roman"/>
          <w:color w:val="000000"/>
          <w:sz w:val="24"/>
          <w:szCs w:val="24"/>
          <w:lang w:val="en-US"/>
        </w:rPr>
        <w:t>po</w:t>
      </w:r>
      <w:r w:rsidR="00D82049">
        <w:rPr>
          <w:rFonts w:ascii="Times New Roman" w:eastAsia="Times New Roman" w:hAnsi="Times New Roman"/>
          <w:color w:val="000000"/>
          <w:sz w:val="24"/>
          <w:szCs w:val="24"/>
          <w:lang w:val="en-US"/>
        </w:rPr>
        <w:t>sitif</w:t>
      </w:r>
      <w:proofErr w:type="spellEnd"/>
      <w:r w:rsidR="00D82049">
        <w:rPr>
          <w:rFonts w:ascii="Times New Roman" w:eastAsia="Times New Roman" w:hAnsi="Times New Roman"/>
          <w:color w:val="000000"/>
          <w:sz w:val="24"/>
          <w:szCs w:val="24"/>
          <w:lang w:val="en-US"/>
        </w:rPr>
        <w:t xml:space="preserve"> </w:t>
      </w:r>
      <w:proofErr w:type="spellStart"/>
      <w:r w:rsidR="00D82049">
        <w:rPr>
          <w:rFonts w:ascii="Times New Roman" w:eastAsia="Times New Roman" w:hAnsi="Times New Roman"/>
          <w:color w:val="000000"/>
          <w:sz w:val="24"/>
          <w:szCs w:val="24"/>
          <w:lang w:val="en-US"/>
        </w:rPr>
        <w:t>terhadap</w:t>
      </w:r>
      <w:proofErr w:type="spellEnd"/>
      <w:r w:rsidR="00D82049">
        <w:rPr>
          <w:rFonts w:ascii="Times New Roman" w:eastAsia="Times New Roman" w:hAnsi="Times New Roman"/>
          <w:color w:val="000000"/>
          <w:sz w:val="24"/>
          <w:szCs w:val="24"/>
          <w:lang w:val="en-US"/>
        </w:rPr>
        <w:t xml:space="preserve"> </w:t>
      </w:r>
      <w:proofErr w:type="spellStart"/>
      <w:r w:rsidR="00D82049">
        <w:rPr>
          <w:rFonts w:ascii="Times New Roman" w:eastAsia="Times New Roman" w:hAnsi="Times New Roman"/>
          <w:color w:val="000000"/>
          <w:sz w:val="24"/>
          <w:szCs w:val="24"/>
          <w:lang w:val="en-US"/>
        </w:rPr>
        <w:t>kinerja</w:t>
      </w:r>
      <w:proofErr w:type="spellEnd"/>
      <w:r w:rsidR="00D82049">
        <w:rPr>
          <w:rFonts w:ascii="Times New Roman" w:eastAsia="Times New Roman" w:hAnsi="Times New Roman"/>
          <w:color w:val="000000"/>
          <w:sz w:val="24"/>
          <w:szCs w:val="24"/>
          <w:lang w:val="en-US"/>
        </w:rPr>
        <w:t xml:space="preserve"> </w:t>
      </w:r>
      <w:proofErr w:type="spellStart"/>
      <w:r w:rsidR="00D82049">
        <w:rPr>
          <w:rFonts w:ascii="Times New Roman" w:eastAsia="Times New Roman" w:hAnsi="Times New Roman"/>
          <w:color w:val="000000"/>
          <w:sz w:val="24"/>
          <w:szCs w:val="24"/>
          <w:lang w:val="en-US"/>
        </w:rPr>
        <w:t>keuangan</w:t>
      </w:r>
      <w:proofErr w:type="spellEnd"/>
    </w:p>
    <w:p w14:paraId="62C6E39E" w14:textId="77777777" w:rsidR="00FA0F4F" w:rsidRDefault="00FA0F4F" w:rsidP="00F8148D">
      <w:pPr>
        <w:pStyle w:val="ListParagraph"/>
        <w:spacing w:after="0" w:line="240" w:lineRule="auto"/>
        <w:ind w:left="360" w:hanging="360"/>
        <w:jc w:val="both"/>
        <w:rPr>
          <w:rFonts w:ascii="Times New Roman" w:eastAsia="Times New Roman" w:hAnsi="Times New Roman"/>
          <w:color w:val="000000"/>
          <w:sz w:val="24"/>
          <w:szCs w:val="24"/>
          <w:lang w:val="en-US"/>
        </w:rPr>
      </w:pPr>
    </w:p>
    <w:p w14:paraId="0317165E" w14:textId="784A0AF5" w:rsidR="002838E9" w:rsidRPr="002838E9" w:rsidRDefault="005477D5" w:rsidP="00F8148D">
      <w:pPr>
        <w:pStyle w:val="ListParagraph"/>
        <w:spacing w:after="0" w:line="360" w:lineRule="auto"/>
        <w:ind w:left="360" w:hanging="360"/>
        <w:jc w:val="both"/>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 xml:space="preserve">2.3 </w:t>
      </w:r>
      <w:proofErr w:type="spellStart"/>
      <w:r w:rsidR="002838E9" w:rsidRPr="002838E9">
        <w:rPr>
          <w:rFonts w:ascii="Times New Roman" w:eastAsia="Times New Roman" w:hAnsi="Times New Roman"/>
          <w:b/>
          <w:color w:val="000000"/>
          <w:sz w:val="24"/>
          <w:szCs w:val="24"/>
          <w:lang w:val="en-US"/>
        </w:rPr>
        <w:t>Pengaruh</w:t>
      </w:r>
      <w:proofErr w:type="spellEnd"/>
      <w:r w:rsidR="002838E9" w:rsidRPr="002838E9">
        <w:rPr>
          <w:rFonts w:ascii="Times New Roman" w:eastAsia="Times New Roman" w:hAnsi="Times New Roman"/>
          <w:b/>
          <w:color w:val="000000"/>
          <w:sz w:val="24"/>
          <w:szCs w:val="24"/>
          <w:lang w:val="en-US"/>
        </w:rPr>
        <w:t xml:space="preserve"> Dewan </w:t>
      </w:r>
      <w:proofErr w:type="spellStart"/>
      <w:r w:rsidR="002838E9" w:rsidRPr="002838E9">
        <w:rPr>
          <w:rFonts w:ascii="Times New Roman" w:eastAsia="Times New Roman" w:hAnsi="Times New Roman"/>
          <w:b/>
          <w:color w:val="000000"/>
          <w:sz w:val="24"/>
          <w:szCs w:val="24"/>
          <w:lang w:val="en-US"/>
        </w:rPr>
        <w:t>Direksi</w:t>
      </w:r>
      <w:proofErr w:type="spellEnd"/>
      <w:r w:rsidR="002838E9" w:rsidRPr="002838E9">
        <w:rPr>
          <w:rFonts w:ascii="Times New Roman" w:eastAsia="Times New Roman" w:hAnsi="Times New Roman"/>
          <w:b/>
          <w:color w:val="000000"/>
          <w:sz w:val="24"/>
          <w:szCs w:val="24"/>
          <w:lang w:val="en-US"/>
        </w:rPr>
        <w:t xml:space="preserve"> </w:t>
      </w:r>
      <w:proofErr w:type="spellStart"/>
      <w:r w:rsidR="002838E9" w:rsidRPr="002838E9">
        <w:rPr>
          <w:rFonts w:ascii="Times New Roman" w:eastAsia="Times New Roman" w:hAnsi="Times New Roman"/>
          <w:b/>
          <w:color w:val="000000"/>
          <w:sz w:val="24"/>
          <w:szCs w:val="24"/>
          <w:lang w:val="en-US"/>
        </w:rPr>
        <w:t>Terhadap</w:t>
      </w:r>
      <w:proofErr w:type="spellEnd"/>
      <w:r w:rsidR="002838E9" w:rsidRPr="002838E9">
        <w:rPr>
          <w:rFonts w:ascii="Times New Roman" w:eastAsia="Times New Roman" w:hAnsi="Times New Roman"/>
          <w:b/>
          <w:color w:val="000000"/>
          <w:sz w:val="24"/>
          <w:szCs w:val="24"/>
          <w:lang w:val="en-US"/>
        </w:rPr>
        <w:t xml:space="preserve"> Kinerja </w:t>
      </w:r>
      <w:proofErr w:type="spellStart"/>
      <w:r w:rsidR="002838E9" w:rsidRPr="002838E9">
        <w:rPr>
          <w:rFonts w:ascii="Times New Roman" w:eastAsia="Times New Roman" w:hAnsi="Times New Roman"/>
          <w:b/>
          <w:color w:val="000000"/>
          <w:sz w:val="24"/>
          <w:szCs w:val="24"/>
          <w:lang w:val="en-US"/>
        </w:rPr>
        <w:t>Keuangan</w:t>
      </w:r>
      <w:proofErr w:type="spellEnd"/>
    </w:p>
    <w:p w14:paraId="27C1D231" w14:textId="77777777" w:rsidR="00B82B88" w:rsidRPr="008F2FB4" w:rsidRDefault="002838E9" w:rsidP="00F8148D">
      <w:pPr>
        <w:spacing w:after="0" w:line="360" w:lineRule="auto"/>
        <w:ind w:firstLine="709"/>
        <w:jc w:val="both"/>
        <w:rPr>
          <w:rFonts w:ascii="Times New Roman" w:hAnsi="Times New Roman"/>
          <w:color w:val="000000"/>
          <w:sz w:val="24"/>
          <w:szCs w:val="24"/>
        </w:rPr>
      </w:pPr>
      <w:r w:rsidRPr="002838E9">
        <w:rPr>
          <w:rFonts w:ascii="Times New Roman" w:hAnsi="Times New Roman"/>
          <w:sz w:val="24"/>
          <w:szCs w:val="24"/>
        </w:rPr>
        <w:t>Pengelolaan perusahaan bergantung pada kinerja dan kebijakan dari dewan direksi. Tugas dan tanggung jawab dari setiap anggota direksi adalah saling berkaitan dan mengikat serta merupakan tanggung jawab sesama anggota direksi pada perusahaan. Peraturan Otoritas Jasa Keuangan Nomor 33/POJK.04/2014 meyebutkan</w:t>
      </w:r>
      <w:r w:rsidRPr="002838E9">
        <w:rPr>
          <w:rFonts w:ascii="Times New Roman" w:hAnsi="Times New Roman"/>
          <w:sz w:val="24"/>
          <w:szCs w:val="24"/>
          <w:lang w:val="en-ID"/>
        </w:rPr>
        <w:t xml:space="preserve">. </w:t>
      </w:r>
      <w:r w:rsidRPr="002838E9">
        <w:rPr>
          <w:rFonts w:ascii="Times New Roman" w:hAnsi="Times New Roman"/>
          <w:sz w:val="24"/>
          <w:szCs w:val="24"/>
        </w:rPr>
        <w:t xml:space="preserve">Pengelolaan perusahaan bergantung pada kinerja dan kebijakan dari dewan direksi. Tugas dan tanggung jawab dari setiap anggota direksi adalah saling berkaitan dan mengikat serta merupakan tanggung jawab sesama anggota direksi pada perusahaan. Peraturan Otoritas Jasa Keuangan </w:t>
      </w:r>
      <w:r w:rsidRPr="002838E9">
        <w:rPr>
          <w:rFonts w:ascii="Times New Roman" w:hAnsi="Times New Roman"/>
          <w:sz w:val="24"/>
          <w:szCs w:val="24"/>
        </w:rPr>
        <w:t>Nomor 33/POJK.04/2014 meyebutkan</w:t>
      </w:r>
      <w:r>
        <w:rPr>
          <w:rFonts w:ascii="Times New Roman" w:hAnsi="Times New Roman"/>
          <w:sz w:val="24"/>
          <w:szCs w:val="24"/>
          <w:lang w:val="en-ID"/>
        </w:rPr>
        <w:t xml:space="preserve">. </w:t>
      </w:r>
      <w:proofErr w:type="spellStart"/>
      <w:r w:rsidR="006642A3">
        <w:rPr>
          <w:rFonts w:ascii="Times New Roman" w:hAnsi="Times New Roman"/>
          <w:sz w:val="24"/>
          <w:szCs w:val="24"/>
          <w:lang w:val="en-ID"/>
        </w:rPr>
        <w:t>Septiana</w:t>
      </w:r>
      <w:proofErr w:type="spellEnd"/>
      <w:r w:rsidR="006642A3">
        <w:rPr>
          <w:rFonts w:ascii="Times New Roman" w:hAnsi="Times New Roman"/>
          <w:sz w:val="24"/>
          <w:szCs w:val="24"/>
          <w:lang w:val="en-ID"/>
        </w:rPr>
        <w:t xml:space="preserve"> (2016)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dewan </w:t>
      </w:r>
      <w:proofErr w:type="spellStart"/>
      <w:r>
        <w:rPr>
          <w:rFonts w:ascii="Times New Roman" w:hAnsi="Times New Roman"/>
          <w:sz w:val="24"/>
          <w:szCs w:val="24"/>
          <w:lang w:val="en-ID"/>
        </w:rPr>
        <w:t>direksi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return on equity</w:t>
      </w:r>
      <w:r w:rsidR="00B82B88">
        <w:rPr>
          <w:rFonts w:ascii="Times New Roman" w:hAnsi="Times New Roman"/>
          <w:sz w:val="24"/>
          <w:szCs w:val="24"/>
          <w:lang w:val="en-ID"/>
        </w:rPr>
        <w:t>.</w:t>
      </w:r>
      <w:r w:rsidR="00B82B88" w:rsidRPr="00B82B88">
        <w:rPr>
          <w:rFonts w:ascii="Times New Roman" w:hAnsi="Times New Roman"/>
          <w:color w:val="000000"/>
          <w:sz w:val="24"/>
          <w:szCs w:val="24"/>
        </w:rPr>
        <w:t xml:space="preserve"> </w:t>
      </w:r>
      <w:r w:rsidR="00B82B88" w:rsidRPr="008F2FB4">
        <w:rPr>
          <w:rFonts w:ascii="Times New Roman" w:hAnsi="Times New Roman"/>
          <w:color w:val="000000"/>
          <w:sz w:val="24"/>
          <w:szCs w:val="24"/>
        </w:rPr>
        <w:t>Berdasarkan uraian tersebut</w:t>
      </w:r>
      <w:r w:rsidR="00B82B88" w:rsidRPr="008F2FB4">
        <w:rPr>
          <w:rFonts w:ascii="Times New Roman" w:hAnsi="Times New Roman"/>
          <w:color w:val="000000"/>
          <w:sz w:val="24"/>
          <w:szCs w:val="24"/>
          <w:lang w:val="en-ID"/>
        </w:rPr>
        <w:t xml:space="preserve">, </w:t>
      </w:r>
      <w:r w:rsidR="00B82B88" w:rsidRPr="008F2FB4">
        <w:rPr>
          <w:rFonts w:ascii="Times New Roman" w:hAnsi="Times New Roman"/>
          <w:color w:val="000000"/>
          <w:sz w:val="24"/>
          <w:szCs w:val="24"/>
        </w:rPr>
        <w:t xml:space="preserve"> maka hipotesis dalam penelitian ini adalah:</w:t>
      </w:r>
    </w:p>
    <w:p w14:paraId="51A96490" w14:textId="77777777" w:rsidR="00B82B88" w:rsidRPr="008F2FB4" w:rsidRDefault="00B82B88" w:rsidP="00F8148D">
      <w:pPr>
        <w:spacing w:after="0" w:line="36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H3: </w:t>
      </w:r>
      <w:r>
        <w:rPr>
          <w:rFonts w:ascii="Times New Roman" w:hAnsi="Times New Roman"/>
          <w:color w:val="000000"/>
          <w:sz w:val="24"/>
          <w:szCs w:val="24"/>
          <w:lang w:val="en-ID"/>
        </w:rPr>
        <w:t xml:space="preserve">Dewan </w:t>
      </w:r>
      <w:proofErr w:type="spellStart"/>
      <w:r>
        <w:rPr>
          <w:rFonts w:ascii="Times New Roman" w:hAnsi="Times New Roman"/>
          <w:color w:val="000000"/>
          <w:sz w:val="24"/>
          <w:szCs w:val="24"/>
          <w:lang w:val="en-ID"/>
        </w:rPr>
        <w:t>Direksi</w:t>
      </w:r>
      <w:proofErr w:type="spellEnd"/>
      <w:r>
        <w:rPr>
          <w:rFonts w:ascii="Times New Roman" w:hAnsi="Times New Roman"/>
          <w:color w:val="000000"/>
          <w:sz w:val="24"/>
          <w:szCs w:val="24"/>
          <w:lang w:val="en-ID"/>
        </w:rPr>
        <w:t xml:space="preserve"> </w:t>
      </w:r>
      <w:r w:rsidRPr="008F2FB4">
        <w:rPr>
          <w:rFonts w:ascii="Times New Roman" w:hAnsi="Times New Roman"/>
          <w:color w:val="000000"/>
          <w:sz w:val="24"/>
          <w:szCs w:val="24"/>
        </w:rPr>
        <w:t xml:space="preserve"> berpengaruh positif terhadap </w:t>
      </w:r>
      <w:r w:rsidRPr="008F2FB4">
        <w:rPr>
          <w:rFonts w:ascii="Times New Roman" w:hAnsi="Times New Roman"/>
          <w:color w:val="000000"/>
          <w:sz w:val="24"/>
          <w:szCs w:val="24"/>
          <w:lang w:val="en-ID"/>
        </w:rPr>
        <w:t>return on equity</w:t>
      </w:r>
      <w:r w:rsidRPr="008F2FB4">
        <w:rPr>
          <w:rFonts w:ascii="Times New Roman" w:hAnsi="Times New Roman"/>
          <w:color w:val="000000"/>
          <w:sz w:val="24"/>
          <w:szCs w:val="24"/>
        </w:rPr>
        <w:t xml:space="preserve"> perusahaan.</w:t>
      </w:r>
    </w:p>
    <w:p w14:paraId="6A83D315" w14:textId="77777777" w:rsidR="002838E9" w:rsidRDefault="002838E9" w:rsidP="00F8148D">
      <w:pPr>
        <w:pStyle w:val="ListParagraph"/>
        <w:spacing w:after="0" w:line="240" w:lineRule="auto"/>
        <w:ind w:left="0" w:firstLine="709"/>
        <w:jc w:val="both"/>
        <w:rPr>
          <w:rFonts w:ascii="Times New Roman" w:hAnsi="Times New Roman"/>
          <w:sz w:val="24"/>
          <w:szCs w:val="24"/>
          <w:lang w:val="en-ID"/>
        </w:rPr>
      </w:pPr>
    </w:p>
    <w:p w14:paraId="5E45C69C" w14:textId="5706F3F8" w:rsidR="00B82B88" w:rsidRPr="00B82B88" w:rsidRDefault="005477D5" w:rsidP="00F8148D">
      <w:pPr>
        <w:spacing w:after="0" w:line="360" w:lineRule="auto"/>
        <w:jc w:val="both"/>
        <w:rPr>
          <w:rFonts w:ascii="Times New Roman" w:eastAsia="Times New Roman" w:hAnsi="Times New Roman"/>
          <w:b/>
          <w:color w:val="000000"/>
          <w:sz w:val="24"/>
          <w:szCs w:val="24"/>
          <w:lang w:val="en-ID"/>
        </w:rPr>
      </w:pPr>
      <w:r>
        <w:rPr>
          <w:rFonts w:ascii="Times New Roman" w:eastAsia="Times New Roman" w:hAnsi="Times New Roman"/>
          <w:b/>
          <w:color w:val="000000"/>
          <w:sz w:val="24"/>
          <w:szCs w:val="24"/>
          <w:lang w:val="en-ID"/>
        </w:rPr>
        <w:t xml:space="preserve">2.4 </w:t>
      </w:r>
      <w:proofErr w:type="spellStart"/>
      <w:r w:rsidR="00B82B88" w:rsidRPr="00B82B88">
        <w:rPr>
          <w:rFonts w:ascii="Times New Roman" w:eastAsia="Times New Roman" w:hAnsi="Times New Roman"/>
          <w:b/>
          <w:color w:val="000000"/>
          <w:sz w:val="24"/>
          <w:szCs w:val="24"/>
          <w:lang w:val="en-ID"/>
        </w:rPr>
        <w:t>Pengaruh</w:t>
      </w:r>
      <w:proofErr w:type="spellEnd"/>
      <w:r w:rsidR="00B82B88" w:rsidRPr="00B82B88">
        <w:rPr>
          <w:rFonts w:ascii="Times New Roman" w:eastAsia="Times New Roman" w:hAnsi="Times New Roman"/>
          <w:b/>
          <w:color w:val="000000"/>
          <w:sz w:val="24"/>
          <w:szCs w:val="24"/>
          <w:lang w:val="en-ID"/>
        </w:rPr>
        <w:t xml:space="preserve"> </w:t>
      </w:r>
      <w:proofErr w:type="spellStart"/>
      <w:r w:rsidR="00B82B88" w:rsidRPr="00B82B88">
        <w:rPr>
          <w:rFonts w:ascii="Times New Roman" w:eastAsia="Times New Roman" w:hAnsi="Times New Roman"/>
          <w:b/>
          <w:color w:val="000000"/>
          <w:sz w:val="24"/>
          <w:szCs w:val="24"/>
          <w:lang w:val="en-ID"/>
        </w:rPr>
        <w:t>Kepemilikan</w:t>
      </w:r>
      <w:proofErr w:type="spellEnd"/>
      <w:r w:rsidR="00B82B88" w:rsidRPr="00B82B88">
        <w:rPr>
          <w:rFonts w:ascii="Times New Roman" w:eastAsia="Times New Roman" w:hAnsi="Times New Roman"/>
          <w:b/>
          <w:color w:val="000000"/>
          <w:sz w:val="24"/>
          <w:szCs w:val="24"/>
          <w:lang w:val="en-ID"/>
        </w:rPr>
        <w:t xml:space="preserve"> </w:t>
      </w:r>
      <w:proofErr w:type="spellStart"/>
      <w:r w:rsidR="00B82B88" w:rsidRPr="00B82B88">
        <w:rPr>
          <w:rFonts w:ascii="Times New Roman" w:eastAsia="Times New Roman" w:hAnsi="Times New Roman"/>
          <w:b/>
          <w:color w:val="000000"/>
          <w:sz w:val="24"/>
          <w:szCs w:val="24"/>
          <w:lang w:val="en-ID"/>
        </w:rPr>
        <w:t>Institusional</w:t>
      </w:r>
      <w:proofErr w:type="spellEnd"/>
      <w:r w:rsidR="00B82B88" w:rsidRPr="00B82B88">
        <w:rPr>
          <w:rFonts w:ascii="Times New Roman" w:eastAsia="Times New Roman" w:hAnsi="Times New Roman"/>
          <w:b/>
          <w:color w:val="000000"/>
          <w:sz w:val="24"/>
          <w:szCs w:val="24"/>
          <w:lang w:val="en-ID"/>
        </w:rPr>
        <w:t xml:space="preserve"> </w:t>
      </w:r>
      <w:proofErr w:type="spellStart"/>
      <w:r w:rsidR="00B82B88" w:rsidRPr="00B82B88">
        <w:rPr>
          <w:rFonts w:ascii="Times New Roman" w:eastAsia="Times New Roman" w:hAnsi="Times New Roman"/>
          <w:b/>
          <w:color w:val="000000"/>
          <w:sz w:val="24"/>
          <w:szCs w:val="24"/>
          <w:lang w:val="en-ID"/>
        </w:rPr>
        <w:t>Terhadap</w:t>
      </w:r>
      <w:proofErr w:type="spellEnd"/>
      <w:r w:rsidR="00B82B88" w:rsidRPr="00B82B88">
        <w:rPr>
          <w:rFonts w:ascii="Times New Roman" w:eastAsia="Times New Roman" w:hAnsi="Times New Roman"/>
          <w:b/>
          <w:color w:val="000000"/>
          <w:sz w:val="24"/>
          <w:szCs w:val="24"/>
          <w:lang w:val="en-ID"/>
        </w:rPr>
        <w:t xml:space="preserve"> Kinerja </w:t>
      </w:r>
      <w:proofErr w:type="spellStart"/>
      <w:r w:rsidR="00B82B88" w:rsidRPr="00B82B88">
        <w:rPr>
          <w:rFonts w:ascii="Times New Roman" w:eastAsia="Times New Roman" w:hAnsi="Times New Roman"/>
          <w:b/>
          <w:color w:val="000000"/>
          <w:sz w:val="24"/>
          <w:szCs w:val="24"/>
          <w:lang w:val="en-ID"/>
        </w:rPr>
        <w:t>Keuangan</w:t>
      </w:r>
      <w:proofErr w:type="spellEnd"/>
    </w:p>
    <w:p w14:paraId="35E143C9" w14:textId="77777777" w:rsidR="00B82B88" w:rsidRPr="008F2FB4" w:rsidRDefault="00B82B88" w:rsidP="00F8148D">
      <w:pPr>
        <w:spacing w:after="0" w:line="360" w:lineRule="auto"/>
        <w:ind w:firstLine="709"/>
        <w:jc w:val="both"/>
        <w:rPr>
          <w:rFonts w:ascii="Times New Roman" w:hAnsi="Times New Roman"/>
          <w:color w:val="000000"/>
          <w:sz w:val="24"/>
          <w:szCs w:val="24"/>
        </w:rPr>
      </w:pPr>
      <w:r w:rsidRPr="00B82B88">
        <w:rPr>
          <w:rFonts w:ascii="Times New Roman" w:hAnsi="Times New Roman"/>
          <w:sz w:val="24"/>
          <w:szCs w:val="24"/>
        </w:rPr>
        <w:t xml:space="preserve">Kepemilikan institusional merupakan proporsi saham perusahaan yang dimiliki oleh institusi atau lembaga, seperti bank, perusahaan asuransi, perusahaan investasi atau institusi lainnya. Kepemilikan institusional berperan sebagai monitoring agent yang melakukan pengawasan optimal terhadap perilaku manajemen di dalam menjalankan perannya mengelola perusahaan (Sugiarto, </w:t>
      </w:r>
      <w:r>
        <w:rPr>
          <w:rFonts w:ascii="Times New Roman" w:hAnsi="Times New Roman"/>
          <w:sz w:val="24"/>
          <w:szCs w:val="24"/>
        </w:rPr>
        <w:t>2011) dalam Taufiq (2017)</w:t>
      </w:r>
      <w:r>
        <w:rPr>
          <w:rFonts w:ascii="Times New Roman" w:hAnsi="Times New Roman"/>
          <w:sz w:val="24"/>
          <w:szCs w:val="24"/>
          <w:lang w:val="en-ID"/>
        </w:rPr>
        <w:t xml:space="preserve"> </w:t>
      </w:r>
      <w:r w:rsidRPr="00B82B88">
        <w:rPr>
          <w:rFonts w:ascii="Times New Roman" w:hAnsi="Times New Roman"/>
          <w:sz w:val="24"/>
          <w:szCs w:val="24"/>
        </w:rPr>
        <w:t xml:space="preserve">Jensen dan Meckling (1976) menyatakan bahwa kepemilikan institusional merupakan salah satu alat yang dapat digunakan untuk mengurangi agency </w:t>
      </w:r>
      <w:r w:rsidRPr="00B82B88">
        <w:rPr>
          <w:rFonts w:ascii="Times New Roman" w:hAnsi="Times New Roman"/>
          <w:sz w:val="24"/>
          <w:szCs w:val="24"/>
        </w:rPr>
        <w:lastRenderedPageBreak/>
        <w:t>conflict. Semakin tinggi tingkat kepemilikan institusional maka semakin kuat tingkat pengendalian yang dilakukan oleh pihak eksternal terhadap perusahaan sehingga agency conflict yang terjadi di dalam perusahaan akan semakin berkurang dan nilai perusahaan akan semakin meningkat</w:t>
      </w:r>
      <w:r>
        <w:rPr>
          <w:rFonts w:ascii="Times New Roman" w:hAnsi="Times New Roman"/>
          <w:sz w:val="24"/>
          <w:szCs w:val="24"/>
          <w:lang w:val="en-ID"/>
        </w:rPr>
        <w:t>.</w:t>
      </w:r>
      <w:r w:rsidRPr="00B82B88">
        <w:rPr>
          <w:rFonts w:ascii="Times New Roman" w:hAnsi="Times New Roman"/>
          <w:color w:val="000000"/>
          <w:sz w:val="24"/>
          <w:szCs w:val="24"/>
        </w:rPr>
        <w:t xml:space="preserve"> </w:t>
      </w:r>
      <w:r w:rsidRPr="008F2FB4">
        <w:rPr>
          <w:rFonts w:ascii="Times New Roman" w:hAnsi="Times New Roman"/>
          <w:color w:val="000000"/>
          <w:sz w:val="24"/>
          <w:szCs w:val="24"/>
        </w:rPr>
        <w:t>Berdasarkan uraian tersebut</w:t>
      </w:r>
      <w:r w:rsidRPr="008F2FB4">
        <w:rPr>
          <w:rFonts w:ascii="Times New Roman" w:hAnsi="Times New Roman"/>
          <w:color w:val="000000"/>
          <w:sz w:val="24"/>
          <w:szCs w:val="24"/>
          <w:lang w:val="en-ID"/>
        </w:rPr>
        <w:t xml:space="preserve">, </w:t>
      </w:r>
      <w:r w:rsidRPr="008F2FB4">
        <w:rPr>
          <w:rFonts w:ascii="Times New Roman" w:hAnsi="Times New Roman"/>
          <w:color w:val="000000"/>
          <w:sz w:val="24"/>
          <w:szCs w:val="24"/>
        </w:rPr>
        <w:t xml:space="preserve"> maka hipotesis dalam penelitian ini adalah:</w:t>
      </w:r>
    </w:p>
    <w:p w14:paraId="1DF24C31" w14:textId="77777777" w:rsidR="00B82B88" w:rsidRPr="00B82B88" w:rsidRDefault="00B82B88" w:rsidP="00F8148D">
      <w:pPr>
        <w:spacing w:after="0" w:line="360" w:lineRule="auto"/>
        <w:ind w:left="567" w:hanging="567"/>
        <w:jc w:val="both"/>
        <w:rPr>
          <w:rFonts w:ascii="Times New Roman" w:hAnsi="Times New Roman"/>
          <w:color w:val="000000"/>
          <w:sz w:val="24"/>
          <w:szCs w:val="24"/>
          <w:lang w:val="en-ID"/>
        </w:rPr>
      </w:pPr>
      <w:r w:rsidRPr="008F2FB4">
        <w:rPr>
          <w:rFonts w:ascii="Times New Roman" w:hAnsi="Times New Roman"/>
          <w:color w:val="000000"/>
          <w:sz w:val="24"/>
          <w:szCs w:val="24"/>
        </w:rPr>
        <w:t>H3: K</w:t>
      </w:r>
      <w:proofErr w:type="spellStart"/>
      <w:r>
        <w:rPr>
          <w:rFonts w:ascii="Times New Roman" w:hAnsi="Times New Roman"/>
          <w:color w:val="000000"/>
          <w:sz w:val="24"/>
          <w:szCs w:val="24"/>
          <w:lang w:val="en-ID"/>
        </w:rPr>
        <w:t>epemilkan</w:t>
      </w:r>
      <w:proofErr w:type="spellEnd"/>
      <w:r>
        <w:rPr>
          <w:rFonts w:ascii="Times New Roman" w:hAnsi="Times New Roman"/>
          <w:color w:val="000000"/>
          <w:sz w:val="24"/>
          <w:szCs w:val="24"/>
          <w:lang w:val="en-ID"/>
        </w:rPr>
        <w:t xml:space="preserve"> </w:t>
      </w:r>
      <w:proofErr w:type="spellStart"/>
      <w:r>
        <w:rPr>
          <w:rFonts w:ascii="Times New Roman" w:hAnsi="Times New Roman"/>
          <w:color w:val="000000"/>
          <w:sz w:val="24"/>
          <w:szCs w:val="24"/>
          <w:lang w:val="en-ID"/>
        </w:rPr>
        <w:t>Institusional</w:t>
      </w:r>
      <w:proofErr w:type="spellEnd"/>
      <w:r>
        <w:rPr>
          <w:rFonts w:ascii="Times New Roman" w:hAnsi="Times New Roman"/>
          <w:color w:val="000000"/>
          <w:sz w:val="24"/>
          <w:szCs w:val="24"/>
          <w:lang w:val="en-ID"/>
        </w:rPr>
        <w:t xml:space="preserve"> </w:t>
      </w:r>
      <w:r w:rsidRPr="008F2FB4">
        <w:rPr>
          <w:rFonts w:ascii="Times New Roman" w:hAnsi="Times New Roman"/>
          <w:color w:val="000000"/>
          <w:sz w:val="24"/>
          <w:szCs w:val="24"/>
        </w:rPr>
        <w:t xml:space="preserve">berpengaruh positif terhadap </w:t>
      </w:r>
      <w:r w:rsidRPr="008F2FB4">
        <w:rPr>
          <w:rFonts w:ascii="Times New Roman" w:hAnsi="Times New Roman"/>
          <w:color w:val="000000"/>
          <w:sz w:val="24"/>
          <w:szCs w:val="24"/>
          <w:lang w:val="en-ID"/>
        </w:rPr>
        <w:t>return on equity</w:t>
      </w:r>
      <w:r>
        <w:rPr>
          <w:rFonts w:ascii="Times New Roman" w:hAnsi="Times New Roman"/>
          <w:color w:val="000000"/>
          <w:sz w:val="24"/>
          <w:szCs w:val="24"/>
        </w:rPr>
        <w:t xml:space="preserve"> </w:t>
      </w:r>
    </w:p>
    <w:p w14:paraId="7361A2EE" w14:textId="77777777" w:rsidR="00B82B88" w:rsidRDefault="00B82B88" w:rsidP="00F8148D">
      <w:pPr>
        <w:spacing w:after="0" w:line="240" w:lineRule="auto"/>
        <w:jc w:val="both"/>
        <w:rPr>
          <w:rFonts w:ascii="Times New Roman" w:hAnsi="Times New Roman"/>
          <w:sz w:val="24"/>
          <w:szCs w:val="24"/>
          <w:lang w:val="en-ID"/>
        </w:rPr>
      </w:pPr>
    </w:p>
    <w:p w14:paraId="03B467F8" w14:textId="431EB971" w:rsidR="00C9127D" w:rsidRPr="008F2FB4" w:rsidRDefault="005477D5" w:rsidP="00F8148D">
      <w:pPr>
        <w:spacing w:after="0" w:line="36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 xml:space="preserve">2.5 </w:t>
      </w:r>
      <w:proofErr w:type="spellStart"/>
      <w:r w:rsidR="009E5142" w:rsidRPr="008F2FB4">
        <w:rPr>
          <w:rFonts w:ascii="Times New Roman" w:hAnsi="Times New Roman"/>
          <w:b/>
          <w:color w:val="000000"/>
          <w:sz w:val="24"/>
          <w:szCs w:val="24"/>
          <w:lang w:val="en-US"/>
        </w:rPr>
        <w:t>Pengaruh</w:t>
      </w:r>
      <w:proofErr w:type="spellEnd"/>
      <w:r w:rsidR="009E5142" w:rsidRPr="008F2FB4">
        <w:rPr>
          <w:rFonts w:ascii="Times New Roman" w:hAnsi="Times New Roman"/>
          <w:b/>
          <w:color w:val="000000"/>
          <w:sz w:val="24"/>
          <w:szCs w:val="24"/>
          <w:lang w:val="en-US"/>
        </w:rPr>
        <w:t xml:space="preserve"> Kinerja </w:t>
      </w:r>
      <w:proofErr w:type="spellStart"/>
      <w:r w:rsidR="009E5142" w:rsidRPr="008F2FB4">
        <w:rPr>
          <w:rFonts w:ascii="Times New Roman" w:hAnsi="Times New Roman"/>
          <w:b/>
          <w:color w:val="000000"/>
          <w:sz w:val="24"/>
          <w:szCs w:val="24"/>
          <w:lang w:val="en-US"/>
        </w:rPr>
        <w:t>Lingkungan</w:t>
      </w:r>
      <w:proofErr w:type="spellEnd"/>
      <w:r w:rsidR="009E5142" w:rsidRPr="008F2FB4">
        <w:rPr>
          <w:rFonts w:ascii="Times New Roman" w:hAnsi="Times New Roman"/>
          <w:b/>
          <w:color w:val="000000"/>
          <w:sz w:val="24"/>
          <w:szCs w:val="24"/>
          <w:lang w:val="en-US"/>
        </w:rPr>
        <w:t xml:space="preserve"> </w:t>
      </w:r>
      <w:proofErr w:type="spellStart"/>
      <w:r w:rsidR="009E5142" w:rsidRPr="008F2FB4">
        <w:rPr>
          <w:rFonts w:ascii="Times New Roman" w:hAnsi="Times New Roman"/>
          <w:b/>
          <w:color w:val="000000"/>
          <w:sz w:val="24"/>
          <w:szCs w:val="24"/>
          <w:lang w:val="en-US"/>
        </w:rPr>
        <w:t>Terhadap</w:t>
      </w:r>
      <w:proofErr w:type="spellEnd"/>
      <w:r w:rsidR="009E5142" w:rsidRPr="008F2FB4">
        <w:rPr>
          <w:rFonts w:ascii="Times New Roman" w:hAnsi="Times New Roman"/>
          <w:b/>
          <w:color w:val="000000"/>
          <w:sz w:val="24"/>
          <w:szCs w:val="24"/>
          <w:lang w:val="en-US"/>
        </w:rPr>
        <w:t xml:space="preserve"> </w:t>
      </w:r>
      <w:r w:rsidR="00D10FCA" w:rsidRPr="008F2FB4">
        <w:rPr>
          <w:rFonts w:ascii="Times New Roman" w:hAnsi="Times New Roman"/>
          <w:b/>
          <w:i/>
          <w:color w:val="000000"/>
          <w:sz w:val="24"/>
          <w:szCs w:val="24"/>
          <w:lang w:val="en-US"/>
        </w:rPr>
        <w:t>Return on Equity</w:t>
      </w:r>
      <w:r w:rsidR="00D10FCA" w:rsidRPr="008F2FB4">
        <w:rPr>
          <w:rFonts w:ascii="Times New Roman" w:hAnsi="Times New Roman"/>
          <w:b/>
          <w:color w:val="000000"/>
          <w:sz w:val="24"/>
          <w:szCs w:val="24"/>
          <w:lang w:val="en-US"/>
        </w:rPr>
        <w:t xml:space="preserve"> </w:t>
      </w:r>
    </w:p>
    <w:p w14:paraId="3B0550F6" w14:textId="77777777" w:rsidR="009E5142" w:rsidRPr="00675A0C" w:rsidRDefault="009E5142" w:rsidP="00F8148D">
      <w:pPr>
        <w:spacing w:after="0" w:line="360" w:lineRule="auto"/>
        <w:ind w:firstLine="709"/>
        <w:jc w:val="both"/>
        <w:rPr>
          <w:rFonts w:ascii="Times New Roman" w:hAnsi="Times New Roman"/>
          <w:sz w:val="24"/>
          <w:szCs w:val="24"/>
        </w:rPr>
      </w:pPr>
      <w:r w:rsidRPr="008F2FB4">
        <w:rPr>
          <w:rFonts w:ascii="Times New Roman" w:hAnsi="Times New Roman"/>
          <w:color w:val="000000"/>
          <w:sz w:val="24"/>
          <w:szCs w:val="24"/>
        </w:rPr>
        <w:t xml:space="preserve">Menurut setyaningsih dan asyik (2013) Perusahaan yang peduli dengan lingkungan dapat membuat kinerja lingkungan menjadi baik. Dengan adanya kinerja lingkungan yang baik ini diharapkan kinerja keuangan perusahaan semakin membaik pula karena </w:t>
      </w:r>
      <w:r w:rsidRPr="008F2FB4">
        <w:rPr>
          <w:rFonts w:ascii="Times New Roman" w:hAnsi="Times New Roman"/>
          <w:i/>
          <w:color w:val="000000"/>
          <w:sz w:val="24"/>
          <w:szCs w:val="24"/>
        </w:rPr>
        <w:t>stakeholder</w:t>
      </w:r>
      <w:r w:rsidRPr="008F2FB4">
        <w:rPr>
          <w:rFonts w:ascii="Times New Roman" w:hAnsi="Times New Roman"/>
          <w:color w:val="000000"/>
          <w:sz w:val="24"/>
          <w:szCs w:val="24"/>
        </w:rPr>
        <w:t xml:space="preserve"> akan semakin tertarik untuk berinvestasi pada perusahaan tersebut.</w:t>
      </w:r>
    </w:p>
    <w:p w14:paraId="55FFCC3A" w14:textId="77777777" w:rsidR="009E5142" w:rsidRPr="008F2FB4" w:rsidRDefault="009E5142" w:rsidP="00F8148D">
      <w:pPr>
        <w:spacing w:after="0" w:line="360" w:lineRule="auto"/>
        <w:ind w:firstLine="709"/>
        <w:jc w:val="both"/>
        <w:rPr>
          <w:rFonts w:ascii="Times New Roman" w:hAnsi="Times New Roman"/>
          <w:color w:val="000000"/>
          <w:sz w:val="24"/>
          <w:szCs w:val="24"/>
        </w:rPr>
      </w:pPr>
      <w:r w:rsidRPr="00675A0C">
        <w:rPr>
          <w:rFonts w:ascii="Times New Roman" w:hAnsi="Times New Roman"/>
          <w:sz w:val="24"/>
          <w:szCs w:val="24"/>
        </w:rPr>
        <w:t xml:space="preserve">Kinerja lingkungan adalah suatu upaya perusahaan yang peduli terhadap terhadap lingkungan sekitar </w:t>
      </w:r>
      <w:r w:rsidRPr="00675A0C">
        <w:rPr>
          <w:rFonts w:ascii="Times New Roman" w:hAnsi="Times New Roman"/>
          <w:sz w:val="24"/>
          <w:szCs w:val="24"/>
        </w:rPr>
        <w:t xml:space="preserve">perusahaan. </w:t>
      </w:r>
      <w:r w:rsidRPr="008F2FB4">
        <w:rPr>
          <w:rFonts w:ascii="Times New Roman" w:hAnsi="Times New Roman"/>
          <w:color w:val="000000"/>
          <w:sz w:val="24"/>
          <w:szCs w:val="24"/>
        </w:rPr>
        <w:t xml:space="preserve">Menjaga lingkungan sudah menjadi suatu keharusan bagi perusahaan karena stakeholder tidak hanya melihat perusahaan dari sisi kinerja keuangannya saja tetapi juga bagaimana perilaku perusahaan tersebut terhadap kondisi lingkungan sekitar. Bahri dan Cahyani (2016), Camilia (2016), Damanik dan </w:t>
      </w:r>
      <w:r w:rsidR="00F37E6A">
        <w:rPr>
          <w:rFonts w:ascii="Times New Roman" w:hAnsi="Times New Roman"/>
          <w:color w:val="000000"/>
          <w:sz w:val="24"/>
          <w:szCs w:val="24"/>
          <w:lang w:val="en-ID"/>
        </w:rPr>
        <w:t>Y</w:t>
      </w:r>
      <w:r w:rsidRPr="008F2FB4">
        <w:rPr>
          <w:rFonts w:ascii="Times New Roman" w:hAnsi="Times New Roman"/>
          <w:color w:val="000000"/>
          <w:sz w:val="24"/>
          <w:szCs w:val="24"/>
        </w:rPr>
        <w:t>adnyana (2017) menemukan bahwa variabel kinerja lingkungan berpengaruh positif terhadap kinerja keuangan perusahaan. Berbeda halnya dengan penelitian yang dilakukan oleh Roshid (2015), Setyaningsih dan Asyik (2016), yang menemukan bahwa kinerja lingkungan tidak berpengaruh positif terhadap kinerja keuangan.</w:t>
      </w:r>
      <w:r w:rsidRPr="008F2FB4">
        <w:rPr>
          <w:rFonts w:ascii="Times New Roman" w:hAnsi="Times New Roman"/>
          <w:color w:val="000000"/>
          <w:sz w:val="24"/>
          <w:szCs w:val="24"/>
          <w:lang w:val="en-ID"/>
        </w:rPr>
        <w:t xml:space="preserve"> </w:t>
      </w:r>
      <w:r w:rsidRPr="008F2FB4">
        <w:rPr>
          <w:rFonts w:ascii="Times New Roman" w:hAnsi="Times New Roman"/>
          <w:color w:val="000000"/>
          <w:sz w:val="24"/>
          <w:szCs w:val="24"/>
        </w:rPr>
        <w:t>Berdasarkan uraian tersebut</w:t>
      </w:r>
      <w:r w:rsidRPr="008F2FB4">
        <w:rPr>
          <w:rFonts w:ascii="Times New Roman" w:hAnsi="Times New Roman"/>
          <w:color w:val="000000"/>
          <w:sz w:val="24"/>
          <w:szCs w:val="24"/>
          <w:lang w:val="en-ID"/>
        </w:rPr>
        <w:t xml:space="preserve">, </w:t>
      </w:r>
      <w:r w:rsidRPr="008F2FB4">
        <w:rPr>
          <w:rFonts w:ascii="Times New Roman" w:hAnsi="Times New Roman"/>
          <w:color w:val="000000"/>
          <w:sz w:val="24"/>
          <w:szCs w:val="24"/>
        </w:rPr>
        <w:t xml:space="preserve"> maka hipotesis dalam penelitian ini adalah:</w:t>
      </w:r>
    </w:p>
    <w:p w14:paraId="514AA543" w14:textId="77777777" w:rsidR="00413A06" w:rsidRDefault="009E5142" w:rsidP="00F8148D">
      <w:pPr>
        <w:spacing w:after="0" w:line="360" w:lineRule="auto"/>
        <w:ind w:left="567" w:hanging="567"/>
        <w:jc w:val="both"/>
        <w:rPr>
          <w:rFonts w:ascii="Times New Roman" w:hAnsi="Times New Roman"/>
          <w:color w:val="000000"/>
          <w:sz w:val="24"/>
          <w:szCs w:val="24"/>
          <w:lang w:val="en-ID"/>
        </w:rPr>
      </w:pPr>
      <w:r w:rsidRPr="008F2FB4">
        <w:rPr>
          <w:rFonts w:ascii="Times New Roman" w:hAnsi="Times New Roman"/>
          <w:color w:val="000000"/>
          <w:sz w:val="24"/>
          <w:szCs w:val="24"/>
        </w:rPr>
        <w:t xml:space="preserve">H3: Kinerja lingkungan berpengaruh positif terhadap </w:t>
      </w:r>
      <w:r w:rsidR="00944655" w:rsidRPr="008F2FB4">
        <w:rPr>
          <w:rFonts w:ascii="Times New Roman" w:hAnsi="Times New Roman"/>
          <w:color w:val="000000"/>
          <w:sz w:val="24"/>
          <w:szCs w:val="24"/>
          <w:lang w:val="en-ID"/>
        </w:rPr>
        <w:t>return on equity</w:t>
      </w:r>
      <w:r w:rsidRPr="008F2FB4">
        <w:rPr>
          <w:rFonts w:ascii="Times New Roman" w:hAnsi="Times New Roman"/>
          <w:color w:val="000000"/>
          <w:sz w:val="24"/>
          <w:szCs w:val="24"/>
        </w:rPr>
        <w:t xml:space="preserve"> perusahaan.</w:t>
      </w:r>
    </w:p>
    <w:p w14:paraId="61758538" w14:textId="77777777" w:rsidR="00FA0F4F" w:rsidRDefault="00FA0F4F" w:rsidP="00F8148D">
      <w:pPr>
        <w:spacing w:after="0" w:line="360" w:lineRule="auto"/>
        <w:ind w:left="567" w:hanging="567"/>
        <w:jc w:val="both"/>
        <w:rPr>
          <w:rFonts w:ascii="Times New Roman" w:hAnsi="Times New Roman"/>
          <w:color w:val="000000"/>
          <w:sz w:val="24"/>
          <w:szCs w:val="24"/>
          <w:lang w:val="en-ID"/>
        </w:rPr>
      </w:pPr>
    </w:p>
    <w:p w14:paraId="7484A1B0" w14:textId="5E0D45A8" w:rsidR="00303254" w:rsidRPr="00F8148D" w:rsidRDefault="005477D5" w:rsidP="00F8148D">
      <w:pPr>
        <w:spacing w:after="0" w:line="360" w:lineRule="auto"/>
        <w:rPr>
          <w:rFonts w:ascii="Times New Roman" w:hAnsi="Times New Roman"/>
          <w:b/>
          <w:sz w:val="24"/>
          <w:szCs w:val="24"/>
          <w:lang w:val="en-US"/>
        </w:rPr>
      </w:pPr>
      <w:r w:rsidRPr="00F8148D">
        <w:rPr>
          <w:rFonts w:ascii="Times New Roman" w:hAnsi="Times New Roman"/>
          <w:b/>
          <w:sz w:val="24"/>
          <w:szCs w:val="24"/>
          <w:lang w:val="en-US"/>
        </w:rPr>
        <w:t xml:space="preserve">3. </w:t>
      </w:r>
      <w:r w:rsidR="00303254" w:rsidRPr="00F8148D">
        <w:rPr>
          <w:rFonts w:ascii="Times New Roman" w:hAnsi="Times New Roman"/>
          <w:b/>
          <w:sz w:val="24"/>
          <w:szCs w:val="24"/>
          <w:lang w:val="en-US"/>
        </w:rPr>
        <w:t xml:space="preserve">METODE PENELITIAN </w:t>
      </w:r>
    </w:p>
    <w:p w14:paraId="549FD6D8" w14:textId="75C17CBE" w:rsidR="00722A6C" w:rsidRDefault="00BF5FFF" w:rsidP="00F8148D">
      <w:pPr>
        <w:spacing w:after="0" w:line="360" w:lineRule="auto"/>
        <w:ind w:firstLine="709"/>
        <w:jc w:val="both"/>
        <w:rPr>
          <w:rFonts w:ascii="Times New Roman" w:hAnsi="Times New Roman"/>
          <w:b/>
          <w:sz w:val="24"/>
          <w:szCs w:val="24"/>
          <w:lang w:val="en-ID"/>
        </w:rPr>
      </w:pPr>
      <w:r w:rsidRPr="00675A0C">
        <w:rPr>
          <w:rFonts w:ascii="Times New Roman" w:hAnsi="Times New Roman"/>
          <w:sz w:val="24"/>
          <w:szCs w:val="24"/>
        </w:rPr>
        <w:t xml:space="preserve">Jenis penelitian yang digunakan dalam penelitian </w:t>
      </w:r>
      <w:r w:rsidR="00E778DB">
        <w:rPr>
          <w:rFonts w:ascii="Times New Roman" w:hAnsi="Times New Roman"/>
          <w:sz w:val="24"/>
          <w:szCs w:val="24"/>
        </w:rPr>
        <w:t>ini adalah penelitian asosiatif</w:t>
      </w:r>
      <w:proofErr w:type="spellStart"/>
      <w:r w:rsidR="00E778DB">
        <w:rPr>
          <w:rFonts w:ascii="Times New Roman" w:hAnsi="Times New Roman"/>
          <w:sz w:val="24"/>
          <w:szCs w:val="24"/>
          <w:lang w:val="en-ID"/>
        </w:rPr>
        <w:t>dengan</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hubungan</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kausal</w:t>
      </w:r>
      <w:proofErr w:type="spellEnd"/>
      <w:r w:rsidR="00E778DB">
        <w:rPr>
          <w:rFonts w:ascii="Times New Roman" w:hAnsi="Times New Roman"/>
          <w:sz w:val="24"/>
          <w:szCs w:val="24"/>
          <w:lang w:val="en-ID"/>
        </w:rPr>
        <w:t>.</w:t>
      </w:r>
      <w:r w:rsidRPr="00675A0C">
        <w:rPr>
          <w:rFonts w:ascii="Times New Roman" w:hAnsi="Times New Roman"/>
          <w:sz w:val="24"/>
          <w:szCs w:val="24"/>
        </w:rPr>
        <w:t xml:space="preserve"> </w:t>
      </w:r>
      <w:r w:rsidR="000D77B1" w:rsidRPr="00675A0C">
        <w:rPr>
          <w:rFonts w:ascii="Times New Roman" w:hAnsi="Times New Roman"/>
          <w:sz w:val="24"/>
          <w:szCs w:val="24"/>
        </w:rPr>
        <w:t xml:space="preserve">Jenis data yang </w:t>
      </w:r>
      <w:proofErr w:type="spellStart"/>
      <w:r w:rsidR="000D77B1" w:rsidRPr="00675A0C">
        <w:rPr>
          <w:rFonts w:ascii="Times New Roman" w:hAnsi="Times New Roman"/>
          <w:sz w:val="24"/>
          <w:szCs w:val="24"/>
          <w:lang w:val="en-US"/>
        </w:rPr>
        <w:t>digunakan</w:t>
      </w:r>
      <w:proofErr w:type="spellEnd"/>
      <w:r w:rsidR="000D77B1" w:rsidRPr="00675A0C">
        <w:rPr>
          <w:rFonts w:ascii="Times New Roman" w:hAnsi="Times New Roman"/>
          <w:sz w:val="24"/>
          <w:szCs w:val="24"/>
        </w:rPr>
        <w:t xml:space="preserve"> dalam peneliti</w:t>
      </w:r>
      <w:r w:rsidR="00E778DB">
        <w:rPr>
          <w:rFonts w:ascii="Times New Roman" w:hAnsi="Times New Roman"/>
          <w:sz w:val="24"/>
          <w:szCs w:val="24"/>
        </w:rPr>
        <w:t xml:space="preserve">an ini </w:t>
      </w:r>
      <w:r w:rsidR="00E778DB">
        <w:rPr>
          <w:rFonts w:ascii="Times New Roman" w:hAnsi="Times New Roman"/>
          <w:sz w:val="24"/>
          <w:szCs w:val="24"/>
        </w:rPr>
        <w:lastRenderedPageBreak/>
        <w:t>adalah data kuantitati</w:t>
      </w:r>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yaitu</w:t>
      </w:r>
      <w:proofErr w:type="spellEnd"/>
      <w:r w:rsidR="009C60DC" w:rsidRPr="00675A0C">
        <w:rPr>
          <w:rFonts w:ascii="Times New Roman" w:hAnsi="Times New Roman"/>
          <w:sz w:val="24"/>
          <w:szCs w:val="24"/>
          <w:lang w:val="en-US"/>
        </w:rPr>
        <w:t xml:space="preserve"> data </w:t>
      </w:r>
      <w:proofErr w:type="spellStart"/>
      <w:r w:rsidR="009C60DC" w:rsidRPr="00675A0C">
        <w:rPr>
          <w:rFonts w:ascii="Times New Roman" w:hAnsi="Times New Roman"/>
          <w:sz w:val="24"/>
          <w:szCs w:val="24"/>
          <w:lang w:val="en-US"/>
        </w:rPr>
        <w:t>laporan</w:t>
      </w:r>
      <w:proofErr w:type="spellEnd"/>
      <w:r w:rsidR="00A278FA" w:rsidRPr="00675A0C">
        <w:rPr>
          <w:rFonts w:ascii="Times New Roman" w:hAnsi="Times New Roman"/>
          <w:sz w:val="24"/>
          <w:szCs w:val="24"/>
          <w:lang w:val="en-US"/>
        </w:rPr>
        <w:t xml:space="preserve"> </w:t>
      </w:r>
      <w:proofErr w:type="spellStart"/>
      <w:r w:rsidR="009C60DC" w:rsidRPr="00675A0C">
        <w:rPr>
          <w:rFonts w:ascii="Times New Roman" w:hAnsi="Times New Roman"/>
          <w:sz w:val="24"/>
          <w:szCs w:val="24"/>
          <w:lang w:val="en-US"/>
        </w:rPr>
        <w:t>keuangan</w:t>
      </w:r>
      <w:proofErr w:type="spellEnd"/>
      <w:r w:rsidR="009C60DC" w:rsidRPr="00675A0C">
        <w:rPr>
          <w:rFonts w:ascii="Times New Roman" w:hAnsi="Times New Roman"/>
          <w:sz w:val="24"/>
          <w:szCs w:val="24"/>
          <w:lang w:val="en-US"/>
        </w:rPr>
        <w:t xml:space="preserve"> dan </w:t>
      </w:r>
      <w:proofErr w:type="spellStart"/>
      <w:r w:rsidR="009C60DC" w:rsidRPr="00675A0C">
        <w:rPr>
          <w:rFonts w:ascii="Times New Roman" w:hAnsi="Times New Roman"/>
          <w:sz w:val="24"/>
          <w:szCs w:val="24"/>
          <w:lang w:val="en-US"/>
        </w:rPr>
        <w:t>tahunan</w:t>
      </w:r>
      <w:proofErr w:type="spellEnd"/>
      <w:r w:rsidR="00A278FA" w:rsidRPr="00675A0C">
        <w:rPr>
          <w:rFonts w:ascii="Times New Roman" w:hAnsi="Times New Roman"/>
          <w:sz w:val="24"/>
          <w:szCs w:val="24"/>
          <w:lang w:val="en-US"/>
        </w:rPr>
        <w:t xml:space="preserve"> </w:t>
      </w:r>
      <w:proofErr w:type="spellStart"/>
      <w:r w:rsidR="009C60DC" w:rsidRPr="00675A0C">
        <w:rPr>
          <w:rFonts w:ascii="Times New Roman" w:hAnsi="Times New Roman"/>
          <w:sz w:val="24"/>
          <w:szCs w:val="24"/>
          <w:lang w:val="en-US"/>
        </w:rPr>
        <w:t>perusahaan</w:t>
      </w:r>
      <w:proofErr w:type="spellEnd"/>
      <w:r w:rsidR="00A278FA" w:rsidRPr="00675A0C">
        <w:rPr>
          <w:rFonts w:ascii="Times New Roman" w:hAnsi="Times New Roman"/>
          <w:sz w:val="24"/>
          <w:szCs w:val="24"/>
          <w:lang w:val="en-US"/>
        </w:rPr>
        <w:t xml:space="preserve"> </w:t>
      </w:r>
      <w:proofErr w:type="spellStart"/>
      <w:r w:rsidR="009C60DC" w:rsidRPr="00675A0C">
        <w:rPr>
          <w:rFonts w:ascii="Times New Roman" w:hAnsi="Times New Roman"/>
          <w:sz w:val="24"/>
          <w:szCs w:val="24"/>
          <w:lang w:val="en-US"/>
        </w:rPr>
        <w:t>manufaktur</w:t>
      </w:r>
      <w:proofErr w:type="spellEnd"/>
      <w:r w:rsidR="000D77B1" w:rsidRPr="00675A0C">
        <w:rPr>
          <w:rFonts w:ascii="Times New Roman" w:hAnsi="Times New Roman"/>
          <w:sz w:val="24"/>
          <w:szCs w:val="24"/>
        </w:rPr>
        <w:t xml:space="preserve"> yang terdaftar di Bursa Efek Indonesia (BEI)</w:t>
      </w:r>
      <w:r w:rsidR="009E5142" w:rsidRPr="00675A0C">
        <w:rPr>
          <w:rFonts w:ascii="Times New Roman" w:hAnsi="Times New Roman"/>
          <w:sz w:val="24"/>
          <w:szCs w:val="24"/>
          <w:lang w:val="en-ID"/>
        </w:rPr>
        <w:t xml:space="preserve"> </w:t>
      </w:r>
      <w:proofErr w:type="spellStart"/>
      <w:r w:rsidR="00283142" w:rsidRPr="00675A0C">
        <w:rPr>
          <w:rFonts w:ascii="Times New Roman" w:hAnsi="Times New Roman"/>
          <w:sz w:val="24"/>
          <w:szCs w:val="24"/>
          <w:lang w:val="en-US"/>
        </w:rPr>
        <w:t>selama</w:t>
      </w:r>
      <w:proofErr w:type="spellEnd"/>
      <w:r w:rsidR="00F37E6A">
        <w:rPr>
          <w:rFonts w:ascii="Times New Roman" w:hAnsi="Times New Roman"/>
          <w:sz w:val="24"/>
          <w:szCs w:val="24"/>
          <w:lang w:val="en-US"/>
        </w:rPr>
        <w:t xml:space="preserve"> </w:t>
      </w:r>
      <w:proofErr w:type="spellStart"/>
      <w:r w:rsidR="00283142" w:rsidRPr="00675A0C">
        <w:rPr>
          <w:rFonts w:ascii="Times New Roman" w:hAnsi="Times New Roman"/>
          <w:sz w:val="24"/>
          <w:szCs w:val="24"/>
          <w:lang w:val="en-US"/>
        </w:rPr>
        <w:t>periode</w:t>
      </w:r>
      <w:proofErr w:type="spellEnd"/>
      <w:r w:rsidR="00283142" w:rsidRPr="00675A0C">
        <w:rPr>
          <w:rFonts w:ascii="Times New Roman" w:hAnsi="Times New Roman"/>
          <w:sz w:val="24"/>
          <w:szCs w:val="24"/>
          <w:lang w:val="en-US"/>
        </w:rPr>
        <w:t xml:space="preserve"> 201</w:t>
      </w:r>
      <w:r w:rsidR="00F37E6A">
        <w:rPr>
          <w:rFonts w:ascii="Times New Roman" w:hAnsi="Times New Roman"/>
          <w:sz w:val="24"/>
          <w:szCs w:val="24"/>
          <w:lang w:val="en-US"/>
        </w:rPr>
        <w:t>6</w:t>
      </w:r>
      <w:r w:rsidR="00283142" w:rsidRPr="00675A0C">
        <w:rPr>
          <w:rFonts w:ascii="Times New Roman" w:hAnsi="Times New Roman"/>
          <w:sz w:val="24"/>
          <w:szCs w:val="24"/>
          <w:lang w:val="en-US"/>
        </w:rPr>
        <w:t>-201</w:t>
      </w:r>
      <w:r w:rsidR="00F37E6A">
        <w:rPr>
          <w:rFonts w:ascii="Times New Roman" w:hAnsi="Times New Roman"/>
          <w:sz w:val="24"/>
          <w:szCs w:val="24"/>
          <w:lang w:val="en-US"/>
        </w:rPr>
        <w:t xml:space="preserve">8 </w:t>
      </w:r>
      <w:proofErr w:type="spellStart"/>
      <w:r w:rsidR="00B81D65" w:rsidRPr="00675A0C">
        <w:rPr>
          <w:rFonts w:ascii="Times New Roman" w:hAnsi="Times New Roman"/>
          <w:sz w:val="24"/>
          <w:szCs w:val="24"/>
          <w:lang w:val="en-US"/>
        </w:rPr>
        <w:t>dalam</w:t>
      </w:r>
      <w:proofErr w:type="spellEnd"/>
      <w:r w:rsidR="00A278FA" w:rsidRPr="00675A0C">
        <w:rPr>
          <w:rFonts w:ascii="Times New Roman" w:hAnsi="Times New Roman"/>
          <w:sz w:val="24"/>
          <w:szCs w:val="24"/>
          <w:lang w:val="en-US"/>
        </w:rPr>
        <w:t xml:space="preserve"> </w:t>
      </w:r>
      <w:proofErr w:type="spellStart"/>
      <w:r w:rsidR="00B81D65" w:rsidRPr="00675A0C">
        <w:rPr>
          <w:rFonts w:ascii="Times New Roman" w:hAnsi="Times New Roman"/>
          <w:sz w:val="24"/>
          <w:szCs w:val="24"/>
          <w:lang w:val="en-US"/>
        </w:rPr>
        <w:t>bentuk</w:t>
      </w:r>
      <w:proofErr w:type="spellEnd"/>
      <w:r w:rsidR="00A278FA" w:rsidRPr="00675A0C">
        <w:rPr>
          <w:rFonts w:ascii="Times New Roman" w:hAnsi="Times New Roman"/>
          <w:sz w:val="24"/>
          <w:szCs w:val="24"/>
          <w:lang w:val="en-US"/>
        </w:rPr>
        <w:t xml:space="preserve"> </w:t>
      </w:r>
      <w:proofErr w:type="spellStart"/>
      <w:r w:rsidR="00B81D65" w:rsidRPr="00675A0C">
        <w:rPr>
          <w:rFonts w:ascii="Times New Roman" w:hAnsi="Times New Roman"/>
          <w:sz w:val="24"/>
          <w:szCs w:val="24"/>
          <w:lang w:val="en-US"/>
        </w:rPr>
        <w:t>dokumentasi</w:t>
      </w:r>
      <w:proofErr w:type="spellEnd"/>
      <w:r w:rsidR="00A278FA" w:rsidRPr="00675A0C">
        <w:rPr>
          <w:rFonts w:ascii="Times New Roman" w:hAnsi="Times New Roman"/>
          <w:sz w:val="24"/>
          <w:szCs w:val="24"/>
          <w:lang w:val="en-US"/>
        </w:rPr>
        <w:t xml:space="preserve"> </w:t>
      </w:r>
      <w:proofErr w:type="spellStart"/>
      <w:r w:rsidR="00B81D65" w:rsidRPr="00675A0C">
        <w:rPr>
          <w:rFonts w:ascii="Times New Roman" w:hAnsi="Times New Roman"/>
          <w:sz w:val="24"/>
          <w:szCs w:val="24"/>
          <w:lang w:val="en-US"/>
        </w:rPr>
        <w:t>atau</w:t>
      </w:r>
      <w:proofErr w:type="spellEnd"/>
      <w:r w:rsidR="00B81D65" w:rsidRPr="00675A0C">
        <w:rPr>
          <w:rFonts w:ascii="Times New Roman" w:hAnsi="Times New Roman"/>
          <w:sz w:val="24"/>
          <w:szCs w:val="24"/>
          <w:lang w:val="en-US"/>
        </w:rPr>
        <w:t xml:space="preserve"> data </w:t>
      </w:r>
      <w:proofErr w:type="spellStart"/>
      <w:r w:rsidR="00B81D65" w:rsidRPr="00675A0C">
        <w:rPr>
          <w:rFonts w:ascii="Times New Roman" w:hAnsi="Times New Roman"/>
          <w:sz w:val="24"/>
          <w:szCs w:val="24"/>
          <w:lang w:val="en-US"/>
        </w:rPr>
        <w:t>sekunder</w:t>
      </w:r>
      <w:proofErr w:type="spellEnd"/>
      <w:r w:rsidR="00E778DB">
        <w:rPr>
          <w:rFonts w:ascii="Times New Roman" w:hAnsi="Times New Roman"/>
          <w:sz w:val="24"/>
          <w:szCs w:val="24"/>
          <w:lang w:val="en-US"/>
        </w:rPr>
        <w:t xml:space="preserve">. </w:t>
      </w:r>
      <w:r w:rsidR="000D3E32" w:rsidRPr="00675A0C">
        <w:rPr>
          <w:rFonts w:ascii="Times New Roman" w:hAnsi="Times New Roman"/>
          <w:sz w:val="24"/>
          <w:szCs w:val="24"/>
        </w:rPr>
        <w:t>Populasi dalam penelitian ini adalah perusahaan-perusahaan</w:t>
      </w:r>
      <w:r w:rsidR="00A278FA" w:rsidRPr="00675A0C">
        <w:rPr>
          <w:rFonts w:ascii="Times New Roman" w:hAnsi="Times New Roman"/>
          <w:sz w:val="24"/>
          <w:szCs w:val="24"/>
          <w:lang w:val="en-ID"/>
        </w:rPr>
        <w:t xml:space="preserve"> </w:t>
      </w:r>
      <w:proofErr w:type="spellStart"/>
      <w:r w:rsidR="000D3E32" w:rsidRPr="00675A0C">
        <w:rPr>
          <w:rFonts w:ascii="Times New Roman" w:hAnsi="Times New Roman"/>
          <w:sz w:val="24"/>
          <w:szCs w:val="24"/>
          <w:lang w:val="en-US"/>
        </w:rPr>
        <w:t>manufaktur</w:t>
      </w:r>
      <w:proofErr w:type="spellEnd"/>
      <w:r w:rsidR="000D3E32" w:rsidRPr="00675A0C">
        <w:rPr>
          <w:rFonts w:ascii="Times New Roman" w:hAnsi="Times New Roman"/>
          <w:sz w:val="24"/>
          <w:szCs w:val="24"/>
        </w:rPr>
        <w:t xml:space="preserve"> yang terdaftar pada </w:t>
      </w:r>
      <w:r w:rsidR="000D3E32" w:rsidRPr="00675A0C">
        <w:rPr>
          <w:rFonts w:ascii="Times New Roman" w:hAnsi="Times New Roman"/>
          <w:sz w:val="24"/>
          <w:szCs w:val="24"/>
          <w:lang w:val="en-US"/>
        </w:rPr>
        <w:t xml:space="preserve">Bursa </w:t>
      </w:r>
      <w:proofErr w:type="spellStart"/>
      <w:r w:rsidR="000D3E32" w:rsidRPr="00675A0C">
        <w:rPr>
          <w:rFonts w:ascii="Times New Roman" w:hAnsi="Times New Roman"/>
          <w:sz w:val="24"/>
          <w:szCs w:val="24"/>
          <w:lang w:val="en-US"/>
        </w:rPr>
        <w:t>Efek</w:t>
      </w:r>
      <w:proofErr w:type="spellEnd"/>
      <w:r w:rsidR="000D3E32" w:rsidRPr="00675A0C">
        <w:rPr>
          <w:rFonts w:ascii="Times New Roman" w:hAnsi="Times New Roman"/>
          <w:sz w:val="24"/>
          <w:szCs w:val="24"/>
          <w:lang w:val="en-US"/>
        </w:rPr>
        <w:t xml:space="preserve"> Indonesia </w:t>
      </w:r>
      <w:r w:rsidR="000D3E32" w:rsidRPr="00675A0C">
        <w:rPr>
          <w:rFonts w:ascii="Times New Roman" w:hAnsi="Times New Roman"/>
          <w:sz w:val="24"/>
          <w:szCs w:val="24"/>
        </w:rPr>
        <w:t>dengan waktu penelitian yang berkisar dari tahun 201</w:t>
      </w:r>
      <w:r w:rsidR="00A278FA" w:rsidRPr="00675A0C">
        <w:rPr>
          <w:rFonts w:ascii="Times New Roman" w:hAnsi="Times New Roman"/>
          <w:sz w:val="24"/>
          <w:szCs w:val="24"/>
          <w:lang w:val="en-ID"/>
        </w:rPr>
        <w:t>6</w:t>
      </w:r>
      <w:r w:rsidR="000D3E32" w:rsidRPr="00675A0C">
        <w:rPr>
          <w:rFonts w:ascii="Times New Roman" w:hAnsi="Times New Roman"/>
          <w:sz w:val="24"/>
          <w:szCs w:val="24"/>
        </w:rPr>
        <w:t>-201</w:t>
      </w:r>
      <w:r w:rsidR="00A278FA" w:rsidRPr="00675A0C">
        <w:rPr>
          <w:rFonts w:ascii="Times New Roman" w:hAnsi="Times New Roman"/>
          <w:sz w:val="24"/>
          <w:szCs w:val="24"/>
          <w:lang w:val="en-ID"/>
        </w:rPr>
        <w:t>8</w:t>
      </w:r>
      <w:r w:rsidR="00E778DB">
        <w:rPr>
          <w:rFonts w:ascii="Times New Roman" w:hAnsi="Times New Roman"/>
          <w:sz w:val="24"/>
          <w:szCs w:val="24"/>
          <w:lang w:val="en-ID"/>
        </w:rPr>
        <w:t xml:space="preserve"> dan </w:t>
      </w:r>
      <w:proofErr w:type="spellStart"/>
      <w:r w:rsidR="00E778DB">
        <w:rPr>
          <w:rFonts w:ascii="Times New Roman" w:hAnsi="Times New Roman"/>
          <w:sz w:val="24"/>
          <w:szCs w:val="24"/>
          <w:lang w:val="en-ID"/>
        </w:rPr>
        <w:t>teknik</w:t>
      </w:r>
      <w:proofErr w:type="spellEnd"/>
      <w:r w:rsidR="00E778DB">
        <w:rPr>
          <w:rFonts w:ascii="Times New Roman" w:hAnsi="Times New Roman"/>
          <w:sz w:val="24"/>
          <w:szCs w:val="24"/>
          <w:lang w:val="en-ID"/>
        </w:rPr>
        <w:t xml:space="preserve"> sampling yang </w:t>
      </w:r>
      <w:proofErr w:type="spellStart"/>
      <w:r w:rsidR="00E778DB">
        <w:rPr>
          <w:rFonts w:ascii="Times New Roman" w:hAnsi="Times New Roman"/>
          <w:sz w:val="24"/>
          <w:szCs w:val="24"/>
          <w:lang w:val="en-ID"/>
        </w:rPr>
        <w:t>digunakan</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yaitu</w:t>
      </w:r>
      <w:proofErr w:type="spellEnd"/>
      <w:r w:rsidR="00E778DB">
        <w:rPr>
          <w:rFonts w:ascii="Times New Roman" w:hAnsi="Times New Roman"/>
          <w:sz w:val="24"/>
          <w:szCs w:val="24"/>
          <w:lang w:val="en-ID"/>
        </w:rPr>
        <w:t xml:space="preserve"> purposive sampling. </w:t>
      </w:r>
      <w:r w:rsidR="009E5142" w:rsidRPr="00675A0C">
        <w:rPr>
          <w:rFonts w:ascii="Times New Roman" w:hAnsi="Times New Roman"/>
          <w:sz w:val="24"/>
          <w:szCs w:val="24"/>
          <w:lang w:val="en-ID"/>
        </w:rPr>
        <w:t xml:space="preserve"> </w:t>
      </w:r>
      <w:r w:rsidR="00394FAA" w:rsidRPr="00675A0C">
        <w:rPr>
          <w:rFonts w:ascii="Times New Roman" w:hAnsi="Times New Roman"/>
          <w:sz w:val="24"/>
          <w:szCs w:val="24"/>
          <w:lang w:val="en-ID"/>
        </w:rPr>
        <w:t>Dimana j</w:t>
      </w:r>
      <w:r w:rsidR="000D3E32" w:rsidRPr="00675A0C">
        <w:rPr>
          <w:rFonts w:ascii="Times New Roman" w:hAnsi="Times New Roman"/>
          <w:sz w:val="24"/>
          <w:szCs w:val="24"/>
        </w:rPr>
        <w:t>enis metode pemilihan sampel yang digunakan dalam penelitian ini adalah purposive sampling</w:t>
      </w:r>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dengan</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jumlah</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sampel</w:t>
      </w:r>
      <w:proofErr w:type="spellEnd"/>
      <w:r w:rsidR="00F8148D">
        <w:rPr>
          <w:rFonts w:ascii="Times New Roman" w:hAnsi="Times New Roman"/>
          <w:sz w:val="24"/>
          <w:szCs w:val="24"/>
          <w:lang w:val="en-ID"/>
        </w:rPr>
        <w:t xml:space="preserve"> </w:t>
      </w:r>
      <w:r w:rsidR="009941A8">
        <w:rPr>
          <w:rFonts w:ascii="Times New Roman" w:hAnsi="Times New Roman"/>
          <w:sz w:val="24"/>
          <w:szCs w:val="24"/>
          <w:lang w:val="en-ID"/>
        </w:rPr>
        <w:t>27</w:t>
      </w:r>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perusahaan</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selama</w:t>
      </w:r>
      <w:proofErr w:type="spellEnd"/>
      <w:r w:rsidR="00E778DB">
        <w:rPr>
          <w:rFonts w:ascii="Times New Roman" w:hAnsi="Times New Roman"/>
          <w:sz w:val="24"/>
          <w:szCs w:val="24"/>
          <w:lang w:val="en-ID"/>
        </w:rPr>
        <w:t xml:space="preserve"> 3 </w:t>
      </w:r>
      <w:proofErr w:type="spellStart"/>
      <w:r w:rsidR="00E778DB">
        <w:rPr>
          <w:rFonts w:ascii="Times New Roman" w:hAnsi="Times New Roman"/>
          <w:sz w:val="24"/>
          <w:szCs w:val="24"/>
          <w:lang w:val="en-ID"/>
        </w:rPr>
        <w:t>tahun</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sehingga</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jumlah</w:t>
      </w:r>
      <w:proofErr w:type="spellEnd"/>
      <w:r w:rsidR="00E778DB">
        <w:rPr>
          <w:rFonts w:ascii="Times New Roman" w:hAnsi="Times New Roman"/>
          <w:sz w:val="24"/>
          <w:szCs w:val="24"/>
          <w:lang w:val="en-ID"/>
        </w:rPr>
        <w:t xml:space="preserve"> </w:t>
      </w:r>
      <w:proofErr w:type="spellStart"/>
      <w:r w:rsidR="00E778DB">
        <w:rPr>
          <w:rFonts w:ascii="Times New Roman" w:hAnsi="Times New Roman"/>
          <w:sz w:val="24"/>
          <w:szCs w:val="24"/>
          <w:lang w:val="en-ID"/>
        </w:rPr>
        <w:t>datanya</w:t>
      </w:r>
      <w:proofErr w:type="spellEnd"/>
      <w:r w:rsidR="00E778DB">
        <w:rPr>
          <w:rFonts w:ascii="Times New Roman" w:hAnsi="Times New Roman"/>
          <w:sz w:val="24"/>
          <w:szCs w:val="24"/>
          <w:lang w:val="en-ID"/>
        </w:rPr>
        <w:t xml:space="preserve"> </w:t>
      </w:r>
      <w:r w:rsidR="009941A8">
        <w:rPr>
          <w:rFonts w:ascii="Times New Roman" w:hAnsi="Times New Roman"/>
          <w:sz w:val="24"/>
          <w:szCs w:val="24"/>
          <w:lang w:val="en-ID"/>
        </w:rPr>
        <w:t>81</w:t>
      </w:r>
      <w:r w:rsidR="00E778DB">
        <w:rPr>
          <w:rFonts w:ascii="Times New Roman" w:hAnsi="Times New Roman"/>
          <w:sz w:val="24"/>
          <w:szCs w:val="24"/>
          <w:lang w:val="en-ID"/>
        </w:rPr>
        <w:t>.</w:t>
      </w:r>
      <w:r w:rsidR="00E778DB">
        <w:rPr>
          <w:rFonts w:ascii="Times New Roman" w:hAnsi="Times New Roman"/>
          <w:b/>
          <w:sz w:val="24"/>
          <w:szCs w:val="24"/>
          <w:lang w:val="en-ID"/>
        </w:rPr>
        <w:t xml:space="preserve"> </w:t>
      </w:r>
    </w:p>
    <w:p w14:paraId="1302017A" w14:textId="77777777" w:rsidR="00AD3601" w:rsidRPr="00675A0C" w:rsidRDefault="00AD3601" w:rsidP="00F8148D">
      <w:pPr>
        <w:pStyle w:val="ListParagraph"/>
        <w:spacing w:after="0" w:line="360" w:lineRule="auto"/>
        <w:ind w:left="0" w:firstLine="720"/>
        <w:jc w:val="both"/>
        <w:rPr>
          <w:rFonts w:ascii="Times New Roman" w:hAnsi="Times New Roman"/>
          <w:sz w:val="24"/>
          <w:szCs w:val="24"/>
          <w:lang w:val="en-US"/>
        </w:rPr>
      </w:pPr>
      <w:r w:rsidRPr="00675A0C">
        <w:rPr>
          <w:rFonts w:ascii="Times New Roman" w:hAnsi="Times New Roman"/>
          <w:sz w:val="24"/>
          <w:szCs w:val="24"/>
        </w:rPr>
        <w:t>Berdasarkan pada pokok permasalahan dan hipotesis yang  dirumuskan, maka variabel-variabel yang dianalisis dalam penelitian ini adalah:</w:t>
      </w:r>
    </w:p>
    <w:p w14:paraId="4EFF531A" w14:textId="77777777" w:rsidR="00170C23" w:rsidRPr="00675A0C" w:rsidRDefault="00696ED9" w:rsidP="00F8148D">
      <w:pPr>
        <w:spacing w:after="0" w:line="360" w:lineRule="auto"/>
        <w:jc w:val="both"/>
        <w:rPr>
          <w:rFonts w:ascii="Times New Roman" w:hAnsi="Times New Roman"/>
          <w:b/>
          <w:sz w:val="24"/>
          <w:szCs w:val="24"/>
          <w:lang w:val="en-ID"/>
        </w:rPr>
      </w:pPr>
      <w:r w:rsidRPr="00675A0C">
        <w:rPr>
          <w:rFonts w:ascii="Times New Roman" w:hAnsi="Times New Roman"/>
          <w:b/>
          <w:sz w:val="24"/>
          <w:szCs w:val="24"/>
          <w:lang w:val="en-ID"/>
        </w:rPr>
        <w:t xml:space="preserve">Kinerja </w:t>
      </w:r>
      <w:proofErr w:type="spellStart"/>
      <w:r w:rsidRPr="00675A0C">
        <w:rPr>
          <w:rFonts w:ascii="Times New Roman" w:hAnsi="Times New Roman"/>
          <w:b/>
          <w:sz w:val="24"/>
          <w:szCs w:val="24"/>
          <w:lang w:val="en-ID"/>
        </w:rPr>
        <w:t>Keuangan</w:t>
      </w:r>
      <w:proofErr w:type="spellEnd"/>
      <w:r w:rsidRPr="00675A0C">
        <w:rPr>
          <w:rFonts w:ascii="Times New Roman" w:hAnsi="Times New Roman"/>
          <w:b/>
          <w:sz w:val="24"/>
          <w:szCs w:val="24"/>
          <w:lang w:val="en-ID"/>
        </w:rPr>
        <w:t xml:space="preserve"> </w:t>
      </w:r>
    </w:p>
    <w:p w14:paraId="3423E59C" w14:textId="77777777" w:rsidR="000574A9" w:rsidRPr="00675A0C" w:rsidRDefault="00C144F2" w:rsidP="00F8148D">
      <w:pPr>
        <w:autoSpaceDE w:val="0"/>
        <w:autoSpaceDN w:val="0"/>
        <w:adjustRightInd w:val="0"/>
        <w:spacing w:after="0" w:line="360" w:lineRule="auto"/>
        <w:ind w:firstLine="709"/>
        <w:jc w:val="both"/>
        <w:rPr>
          <w:rFonts w:ascii="Times New Roman" w:hAnsi="Times New Roman"/>
          <w:sz w:val="24"/>
          <w:szCs w:val="24"/>
          <w:lang w:val="en-US"/>
        </w:rPr>
      </w:pPr>
      <w:r w:rsidRPr="00675A0C">
        <w:rPr>
          <w:rFonts w:ascii="Times New Roman" w:hAnsi="Times New Roman"/>
          <w:sz w:val="24"/>
          <w:szCs w:val="24"/>
          <w:lang w:val="en-US"/>
        </w:rPr>
        <w:t xml:space="preserve">Kinerja </w:t>
      </w:r>
      <w:proofErr w:type="spellStart"/>
      <w:r w:rsidRPr="00675A0C">
        <w:rPr>
          <w:rFonts w:ascii="Times New Roman" w:hAnsi="Times New Roman"/>
          <w:sz w:val="24"/>
          <w:szCs w:val="24"/>
          <w:lang w:val="en-US"/>
        </w:rPr>
        <w:t>keuangan</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perusahaan</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menggunakan</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rasio</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profitabilitas</w:t>
      </w:r>
      <w:proofErr w:type="spellEnd"/>
      <w:r w:rsidRPr="00675A0C">
        <w:rPr>
          <w:rFonts w:ascii="Times New Roman" w:hAnsi="Times New Roman"/>
          <w:sz w:val="24"/>
          <w:szCs w:val="24"/>
          <w:lang w:val="en-US"/>
        </w:rPr>
        <w:t xml:space="preserve"> </w:t>
      </w:r>
      <w:proofErr w:type="spellStart"/>
      <w:r w:rsidRPr="00675A0C">
        <w:rPr>
          <w:rFonts w:ascii="Times New Roman" w:hAnsi="Times New Roman"/>
          <w:sz w:val="24"/>
          <w:szCs w:val="24"/>
          <w:lang w:val="en-US"/>
        </w:rPr>
        <w:t>yaitu</w:t>
      </w:r>
      <w:proofErr w:type="spellEnd"/>
      <w:r w:rsidRPr="00675A0C">
        <w:rPr>
          <w:rFonts w:ascii="Times New Roman" w:hAnsi="Times New Roman"/>
          <w:sz w:val="24"/>
          <w:szCs w:val="24"/>
          <w:lang w:val="en-US"/>
        </w:rPr>
        <w:t xml:space="preserve"> </w:t>
      </w:r>
      <w:r w:rsidRPr="00D82049">
        <w:rPr>
          <w:rFonts w:ascii="Times New Roman" w:hAnsi="Times New Roman"/>
          <w:i/>
          <w:sz w:val="24"/>
          <w:szCs w:val="24"/>
          <w:lang w:val="en-US"/>
        </w:rPr>
        <w:t>return on equity.</w:t>
      </w:r>
      <w:r w:rsidRPr="00675A0C">
        <w:rPr>
          <w:rFonts w:ascii="Times New Roman" w:hAnsi="Times New Roman"/>
          <w:sz w:val="24"/>
          <w:szCs w:val="24"/>
          <w:lang w:val="en-US"/>
        </w:rPr>
        <w:t xml:space="preserve"> </w:t>
      </w:r>
    </w:p>
    <w:p w14:paraId="602C715B" w14:textId="77777777" w:rsidR="00517472" w:rsidRDefault="00112182" w:rsidP="00F8148D">
      <w:pPr>
        <w:autoSpaceDE w:val="0"/>
        <w:autoSpaceDN w:val="0"/>
        <w:adjustRightInd w:val="0"/>
        <w:spacing w:after="0" w:line="360" w:lineRule="auto"/>
        <w:ind w:firstLine="709"/>
        <w:jc w:val="both"/>
        <w:rPr>
          <w:rFonts w:ascii="Times New Roman" w:eastAsia="Times New Roman" w:hAnsi="Times New Roman"/>
          <w:sz w:val="24"/>
          <w:szCs w:val="24"/>
          <w:lang w:val="en-ID"/>
        </w:rPr>
      </w:pPr>
      <m:oMath>
        <m:r>
          <m:rPr>
            <m:sty m:val="p"/>
          </m:rPr>
          <w:rPr>
            <w:rFonts w:ascii="Cambria Math" w:hAnsi="Cambria Math"/>
            <w:sz w:val="24"/>
            <w:szCs w:val="24"/>
            <w:lang w:val="en-ID"/>
          </w:rPr>
          <m:t>ROE=</m:t>
        </m:r>
        <m:f>
          <m:fPr>
            <m:ctrlPr>
              <w:rPr>
                <w:rFonts w:ascii="Cambria Math" w:hAnsi="Cambria Math"/>
                <w:sz w:val="24"/>
                <w:szCs w:val="24"/>
                <w:lang w:val="en-ID"/>
              </w:rPr>
            </m:ctrlPr>
          </m:fPr>
          <m:num>
            <m:r>
              <m:rPr>
                <m:sty m:val="p"/>
              </m:rPr>
              <w:rPr>
                <w:rFonts w:ascii="Cambria Math" w:hAnsi="Cambria Math"/>
                <w:sz w:val="24"/>
                <w:szCs w:val="24"/>
                <w:lang w:val="en-ID"/>
              </w:rPr>
              <m:t>Laba bersih</m:t>
            </m:r>
          </m:num>
          <m:den>
            <m:r>
              <m:rPr>
                <m:sty m:val="p"/>
              </m:rPr>
              <w:rPr>
                <w:rFonts w:ascii="Cambria Math" w:hAnsi="Cambria Math"/>
                <w:sz w:val="24"/>
                <w:szCs w:val="24"/>
                <w:lang w:val="en-ID"/>
              </w:rPr>
              <m:t xml:space="preserve">Modal </m:t>
            </m:r>
          </m:den>
        </m:f>
      </m:oMath>
      <w:r w:rsidR="00C144F2" w:rsidRPr="008F2FB4">
        <w:rPr>
          <w:rFonts w:ascii="Times New Roman" w:eastAsia="Times New Roman" w:hAnsi="Times New Roman"/>
          <w:sz w:val="24"/>
          <w:szCs w:val="24"/>
          <w:lang w:val="en-ID"/>
        </w:rPr>
        <w:t xml:space="preserve"> x 100%</w:t>
      </w:r>
    </w:p>
    <w:p w14:paraId="0345F134" w14:textId="77777777" w:rsidR="008F2FB4" w:rsidRDefault="008F2FB4" w:rsidP="00F8148D">
      <w:pPr>
        <w:spacing w:after="0" w:line="360" w:lineRule="auto"/>
        <w:jc w:val="both"/>
        <w:rPr>
          <w:rFonts w:ascii="Times New Roman" w:hAnsi="Times New Roman"/>
          <w:b/>
          <w:i/>
          <w:sz w:val="24"/>
          <w:szCs w:val="24"/>
          <w:lang w:val="en-US"/>
        </w:rPr>
      </w:pPr>
      <w:r w:rsidRPr="008F2FB4">
        <w:rPr>
          <w:rFonts w:ascii="Times New Roman" w:hAnsi="Times New Roman"/>
          <w:b/>
          <w:i/>
          <w:sz w:val="24"/>
          <w:szCs w:val="24"/>
          <w:lang w:val="en-US"/>
        </w:rPr>
        <w:t>Good Corporate Governance</w:t>
      </w:r>
    </w:p>
    <w:p w14:paraId="2D431CFA" w14:textId="77777777" w:rsidR="008F2FB4" w:rsidRDefault="00882675" w:rsidP="00F8148D">
      <w:pPr>
        <w:spacing w:after="0" w:line="360" w:lineRule="auto"/>
        <w:ind w:firstLine="720"/>
        <w:jc w:val="both"/>
        <w:rPr>
          <w:rFonts w:ascii="Times New Roman" w:hAnsi="Times New Roman"/>
          <w:sz w:val="24"/>
          <w:szCs w:val="24"/>
        </w:rPr>
      </w:pPr>
      <w:r w:rsidRPr="00882675">
        <w:rPr>
          <w:rFonts w:ascii="Times New Roman" w:hAnsi="Times New Roman"/>
          <w:i/>
          <w:sz w:val="24"/>
          <w:szCs w:val="24"/>
        </w:rPr>
        <w:t xml:space="preserve">Good corporate governance </w:t>
      </w:r>
      <w:r w:rsidRPr="00882675">
        <w:rPr>
          <w:rFonts w:ascii="Times New Roman" w:hAnsi="Times New Roman"/>
          <w:sz w:val="24"/>
          <w:szCs w:val="24"/>
        </w:rPr>
        <w:t>ini terdiri dari komisaris independen, komite audit, dewan direksi, kepemilikan manajerial</w:t>
      </w:r>
      <w:r w:rsidR="00D21DFA">
        <w:rPr>
          <w:rFonts w:ascii="Times New Roman" w:hAnsi="Times New Roman"/>
          <w:sz w:val="24"/>
          <w:szCs w:val="24"/>
        </w:rPr>
        <w:t>, dan kepemilikan institusional</w:t>
      </w:r>
      <w:r>
        <w:rPr>
          <w:rFonts w:ascii="Times New Roman" w:hAnsi="Times New Roman"/>
          <w:sz w:val="24"/>
          <w:szCs w:val="24"/>
        </w:rPr>
        <w:t xml:space="preserve">. </w:t>
      </w:r>
      <w:r w:rsidR="008F2FB4" w:rsidRPr="000C30F7">
        <w:rPr>
          <w:rFonts w:ascii="Times New Roman" w:hAnsi="Times New Roman"/>
          <w:i/>
          <w:sz w:val="24"/>
          <w:szCs w:val="24"/>
        </w:rPr>
        <w:t>Good corporate governance</w:t>
      </w:r>
      <w:r w:rsidR="008F2FB4" w:rsidRPr="000C30F7">
        <w:rPr>
          <w:rFonts w:ascii="Times New Roman" w:hAnsi="Times New Roman"/>
          <w:sz w:val="24"/>
          <w:szCs w:val="24"/>
        </w:rPr>
        <w:t xml:space="preserve"> yang akan dikaji dalam penelitian ini terdiri dari </w:t>
      </w:r>
      <w:r w:rsidR="00D21DFA">
        <w:rPr>
          <w:rFonts w:ascii="Times New Roman" w:hAnsi="Times New Roman"/>
          <w:sz w:val="24"/>
          <w:szCs w:val="24"/>
        </w:rPr>
        <w:t xml:space="preserve">komite </w:t>
      </w:r>
      <w:r w:rsidR="008F2FB4">
        <w:rPr>
          <w:rFonts w:ascii="Times New Roman" w:hAnsi="Times New Roman"/>
          <w:sz w:val="24"/>
          <w:szCs w:val="24"/>
        </w:rPr>
        <w:t xml:space="preserve">audit, dewan direksi dan </w:t>
      </w:r>
      <w:r w:rsidR="008F2FB4" w:rsidRPr="000C30F7">
        <w:rPr>
          <w:rFonts w:ascii="Times New Roman" w:hAnsi="Times New Roman"/>
          <w:sz w:val="24"/>
          <w:szCs w:val="24"/>
        </w:rPr>
        <w:t>k</w:t>
      </w:r>
      <w:r w:rsidR="008F2FB4">
        <w:rPr>
          <w:rFonts w:ascii="Times New Roman" w:hAnsi="Times New Roman"/>
          <w:sz w:val="24"/>
          <w:szCs w:val="24"/>
        </w:rPr>
        <w:t>epemilikan institusional. Ketiga</w:t>
      </w:r>
      <w:r w:rsidR="008F2FB4" w:rsidRPr="000C30F7">
        <w:rPr>
          <w:rFonts w:ascii="Times New Roman" w:hAnsi="Times New Roman"/>
          <w:sz w:val="24"/>
          <w:szCs w:val="24"/>
        </w:rPr>
        <w:t xml:space="preserve"> </w:t>
      </w:r>
      <w:r w:rsidR="008F2FB4" w:rsidRPr="000C30F7">
        <w:rPr>
          <w:rFonts w:ascii="Times New Roman" w:hAnsi="Times New Roman"/>
          <w:i/>
          <w:sz w:val="24"/>
          <w:szCs w:val="24"/>
        </w:rPr>
        <w:t xml:space="preserve">good corporate governance </w:t>
      </w:r>
      <w:r w:rsidR="008F2FB4" w:rsidRPr="000C30F7">
        <w:rPr>
          <w:rFonts w:ascii="Times New Roman" w:hAnsi="Times New Roman"/>
          <w:sz w:val="24"/>
          <w:szCs w:val="24"/>
        </w:rPr>
        <w:t>tersebut dapat memberikan pengaruh pada pengendalian perusahaan sehingga dapat meminimalisir masalah keagenan akibat adanya perbedaan kepentingan yang menimbulkan adanya ketidak percayaan stakeholder terhadap kenerja keuangan perusahaan.</w:t>
      </w:r>
    </w:p>
    <w:p w14:paraId="02BB686F" w14:textId="77777777" w:rsidR="00D21DFA" w:rsidRPr="00D21DFA" w:rsidRDefault="00D21DFA" w:rsidP="00F8148D">
      <w:pPr>
        <w:spacing w:after="0" w:line="360" w:lineRule="auto"/>
        <w:jc w:val="both"/>
        <w:rPr>
          <w:rFonts w:ascii="Times New Roman" w:hAnsi="Times New Roman"/>
          <w:b/>
          <w:sz w:val="24"/>
          <w:szCs w:val="24"/>
        </w:rPr>
      </w:pPr>
      <w:r w:rsidRPr="00D21DFA">
        <w:rPr>
          <w:rFonts w:ascii="Times New Roman" w:hAnsi="Times New Roman"/>
          <w:b/>
          <w:sz w:val="24"/>
          <w:szCs w:val="24"/>
        </w:rPr>
        <w:t>Komite audit</w:t>
      </w:r>
    </w:p>
    <w:p w14:paraId="67BFBE5B" w14:textId="77777777" w:rsidR="009746C8" w:rsidRDefault="00D21DFA" w:rsidP="00F8148D">
      <w:pPr>
        <w:spacing w:after="0" w:line="360" w:lineRule="auto"/>
        <w:ind w:firstLine="720"/>
        <w:jc w:val="both"/>
        <w:rPr>
          <w:rFonts w:ascii="Times New Roman" w:hAnsi="Times New Roman"/>
          <w:sz w:val="24"/>
          <w:szCs w:val="24"/>
        </w:rPr>
        <w:sectPr w:rsidR="009746C8" w:rsidSect="009746C8">
          <w:pgSz w:w="11906" w:h="16838" w:code="9"/>
          <w:pgMar w:top="2268" w:right="1701" w:bottom="1701" w:left="2268" w:header="709" w:footer="709" w:gutter="0"/>
          <w:cols w:num="2" w:space="708"/>
          <w:docGrid w:linePitch="360"/>
        </w:sectPr>
      </w:pPr>
      <w:r w:rsidRPr="00D21DFA">
        <w:rPr>
          <w:rFonts w:ascii="Times New Roman" w:hAnsi="Times New Roman"/>
          <w:sz w:val="24"/>
          <w:szCs w:val="24"/>
        </w:rPr>
        <w:t xml:space="preserve">Peraturan Otoritas Jasa Keuangan Nomor 55/POJK.04/2015 menjelaskan bahwa komite audit memiliki tugas untuk malakukan pengawasan pada pengelolaan perusahaan. Wajib memiliki integritas yang tinggi, memahami laporan keuangan, mematuhi kode etik komite audit. Dengan adanya komite audit maka akan mengurangi pengukuran akuntansi yang tidak tepat, meminimalisir pengungkapan </w:t>
      </w:r>
    </w:p>
    <w:p w14:paraId="6AA22AFC" w14:textId="1AAC86E5" w:rsidR="00D82049" w:rsidRDefault="00D21DFA" w:rsidP="00F8148D">
      <w:pPr>
        <w:spacing w:after="0" w:line="360" w:lineRule="auto"/>
        <w:ind w:firstLine="720"/>
        <w:jc w:val="both"/>
        <w:rPr>
          <w:rFonts w:ascii="Times New Roman" w:hAnsi="Times New Roman"/>
          <w:sz w:val="24"/>
          <w:szCs w:val="24"/>
          <w:lang w:val="en-ID"/>
        </w:rPr>
      </w:pPr>
      <w:r w:rsidRPr="00D21DFA">
        <w:rPr>
          <w:rFonts w:ascii="Times New Roman" w:hAnsi="Times New Roman"/>
          <w:sz w:val="24"/>
          <w:szCs w:val="24"/>
        </w:rPr>
        <w:lastRenderedPageBreak/>
        <w:t xml:space="preserve">akuntansi yang kurang tepat serta meminimalisir adanya kecurangan dalam manajemen dan tidakan yang illegal. Komite audit diukur dengan cara sebagai berikut : </w:t>
      </w:r>
    </w:p>
    <w:p w14:paraId="6A57FC62" w14:textId="77777777" w:rsidR="00E34762" w:rsidRPr="00E34762" w:rsidRDefault="00E34762" w:rsidP="00F8148D">
      <w:pPr>
        <w:spacing w:after="0" w:line="360" w:lineRule="auto"/>
        <w:ind w:firstLine="720"/>
        <w:jc w:val="both"/>
        <w:rPr>
          <w:rFonts w:ascii="Times New Roman" w:hAnsi="Times New Roman"/>
          <w:sz w:val="24"/>
          <w:szCs w:val="24"/>
          <w:lang w:val="en-ID"/>
        </w:rPr>
      </w:pPr>
      <m:oMathPara>
        <m:oMath>
          <m:r>
            <w:rPr>
              <w:rFonts w:ascii="Cambria Math" w:hAnsi="Cambria Math"/>
              <w:sz w:val="24"/>
              <w:szCs w:val="24"/>
              <w:lang w:val="en-ID"/>
            </w:rPr>
            <m:t>Komite Audit=</m:t>
          </m:r>
          <m:f>
            <m:fPr>
              <m:ctrlPr>
                <w:rPr>
                  <w:rFonts w:ascii="Cambria Math" w:hAnsi="Cambria Math"/>
                  <w:i/>
                  <w:sz w:val="24"/>
                  <w:szCs w:val="24"/>
                  <w:lang w:val="en-ID"/>
                </w:rPr>
              </m:ctrlPr>
            </m:fPr>
            <m:num>
              <m:r>
                <w:rPr>
                  <w:rFonts w:ascii="Cambria Math" w:hAnsi="Cambria Math"/>
                  <w:sz w:val="24"/>
                  <w:szCs w:val="24"/>
                  <w:lang w:val="en-ID"/>
                </w:rPr>
                <m:t>Jumlah anggota komite audit</m:t>
              </m:r>
            </m:num>
            <m:den>
              <m:r>
                <w:rPr>
                  <w:rFonts w:ascii="Cambria Math" w:hAnsi="Cambria Math"/>
                  <w:sz w:val="24"/>
                  <w:szCs w:val="24"/>
                  <w:lang w:val="en-ID"/>
                </w:rPr>
                <m:t>Jumlah minimal komite audit sesuai peraturan OJK</m:t>
              </m:r>
            </m:den>
          </m:f>
        </m:oMath>
      </m:oMathPara>
    </w:p>
    <w:p w14:paraId="11C37FFA" w14:textId="77777777" w:rsidR="009746C8" w:rsidRDefault="009746C8" w:rsidP="00F8148D">
      <w:pPr>
        <w:spacing w:after="0" w:line="360" w:lineRule="auto"/>
        <w:jc w:val="both"/>
        <w:rPr>
          <w:rFonts w:ascii="Times New Roman" w:hAnsi="Times New Roman"/>
          <w:b/>
          <w:sz w:val="24"/>
          <w:szCs w:val="24"/>
        </w:rPr>
        <w:sectPr w:rsidR="009746C8" w:rsidSect="009746C8">
          <w:pgSz w:w="11906" w:h="16838" w:code="9"/>
          <w:pgMar w:top="2268" w:right="1701" w:bottom="1701" w:left="2268" w:header="709" w:footer="709" w:gutter="0"/>
          <w:cols w:space="708"/>
          <w:docGrid w:linePitch="360"/>
        </w:sectPr>
      </w:pPr>
    </w:p>
    <w:p w14:paraId="06809497" w14:textId="716383C8" w:rsidR="00D21DFA" w:rsidRPr="00D21DFA" w:rsidRDefault="00D21DFA" w:rsidP="00F8148D">
      <w:pPr>
        <w:spacing w:after="0" w:line="360" w:lineRule="auto"/>
        <w:jc w:val="both"/>
        <w:rPr>
          <w:rFonts w:ascii="Times New Roman" w:hAnsi="Times New Roman"/>
          <w:b/>
          <w:sz w:val="24"/>
          <w:szCs w:val="24"/>
        </w:rPr>
      </w:pPr>
      <w:r w:rsidRPr="00D21DFA">
        <w:rPr>
          <w:rFonts w:ascii="Times New Roman" w:hAnsi="Times New Roman"/>
          <w:b/>
          <w:sz w:val="24"/>
          <w:szCs w:val="24"/>
        </w:rPr>
        <w:t>Dewan direksi</w:t>
      </w:r>
    </w:p>
    <w:p w14:paraId="0DD12B71" w14:textId="77777777" w:rsidR="00D21DFA" w:rsidRDefault="00D82049" w:rsidP="00F8148D">
      <w:pPr>
        <w:spacing w:after="0" w:line="360" w:lineRule="auto"/>
        <w:ind w:firstLine="720"/>
        <w:jc w:val="both"/>
        <w:rPr>
          <w:rFonts w:ascii="Times New Roman" w:hAnsi="Times New Roman"/>
          <w:sz w:val="24"/>
          <w:szCs w:val="24"/>
          <w:lang w:val="en-ID"/>
        </w:rPr>
      </w:pPr>
      <w:r w:rsidRPr="00D82049">
        <w:rPr>
          <w:rFonts w:ascii="Times New Roman" w:hAnsi="Times New Roman"/>
          <w:sz w:val="24"/>
          <w:szCs w:val="24"/>
        </w:rPr>
        <w:t>Dewan direksi bertugas untuk mengelola perusahaan guna mencapai efisiensi dan efektifitas yang tinggi didalam perusahaan. Dewan direksi diukur dengan cara sebagai berikut :</w:t>
      </w:r>
    </w:p>
    <w:p w14:paraId="2C7C4593" w14:textId="77777777" w:rsidR="00E34762" w:rsidRPr="00E34762" w:rsidRDefault="00E34762" w:rsidP="00F8148D">
      <w:pPr>
        <w:spacing w:after="0" w:line="360" w:lineRule="auto"/>
        <w:ind w:firstLine="720"/>
        <w:jc w:val="both"/>
        <w:rPr>
          <w:rFonts w:ascii="Times New Roman" w:hAnsi="Times New Roman"/>
          <w:sz w:val="24"/>
          <w:szCs w:val="24"/>
          <w:lang w:val="en-ID"/>
        </w:rPr>
      </w:pPr>
      <m:oMathPara>
        <m:oMath>
          <m:r>
            <w:rPr>
              <w:rFonts w:ascii="Cambria Math" w:hAnsi="Cambria Math"/>
              <w:sz w:val="24"/>
              <w:szCs w:val="24"/>
              <w:lang w:val="en-ID"/>
            </w:rPr>
            <m:t>Dewan Direksi=Jumlah Dewan direksi</m:t>
          </m:r>
        </m:oMath>
      </m:oMathPara>
    </w:p>
    <w:p w14:paraId="495800F7" w14:textId="77777777" w:rsidR="00D21DFA" w:rsidRDefault="00D21DFA" w:rsidP="00F8148D">
      <w:pPr>
        <w:spacing w:after="0" w:line="360" w:lineRule="auto"/>
        <w:jc w:val="both"/>
        <w:rPr>
          <w:rFonts w:ascii="Times New Roman" w:hAnsi="Times New Roman"/>
          <w:b/>
          <w:sz w:val="24"/>
          <w:szCs w:val="24"/>
        </w:rPr>
      </w:pPr>
      <w:r w:rsidRPr="00D21DFA">
        <w:rPr>
          <w:rFonts w:ascii="Times New Roman" w:hAnsi="Times New Roman"/>
          <w:b/>
          <w:sz w:val="24"/>
          <w:szCs w:val="24"/>
        </w:rPr>
        <w:t>Kepemilikan Institusional</w:t>
      </w:r>
    </w:p>
    <w:p w14:paraId="5029E630" w14:textId="77777777" w:rsidR="00D21DFA" w:rsidRDefault="00D21DFA" w:rsidP="00F8148D">
      <w:pPr>
        <w:spacing w:after="0" w:line="360" w:lineRule="auto"/>
        <w:jc w:val="both"/>
        <w:rPr>
          <w:rFonts w:ascii="Times New Roman" w:hAnsi="Times New Roman"/>
          <w:sz w:val="24"/>
          <w:szCs w:val="24"/>
          <w:lang w:val="en-ID"/>
        </w:rPr>
      </w:pPr>
      <w:r w:rsidRPr="00D21DFA">
        <w:rPr>
          <w:rFonts w:ascii="Times New Roman" w:hAnsi="Times New Roman"/>
          <w:sz w:val="24"/>
          <w:szCs w:val="24"/>
        </w:rPr>
        <w:t>Kepemilikan institusional merupakan pihak institusi lain yang memiliki saham perusahaan. Kepemilikan institusional diu</w:t>
      </w:r>
      <w:r>
        <w:rPr>
          <w:rFonts w:ascii="Times New Roman" w:hAnsi="Times New Roman"/>
          <w:sz w:val="24"/>
          <w:szCs w:val="24"/>
        </w:rPr>
        <w:t>kur dengan cara sebagai berikut</w:t>
      </w:r>
      <w:r w:rsidRPr="00D21DFA">
        <w:rPr>
          <w:rFonts w:ascii="Times New Roman" w:hAnsi="Times New Roman"/>
          <w:sz w:val="24"/>
          <w:szCs w:val="24"/>
        </w:rPr>
        <w:t>:</w:t>
      </w:r>
    </w:p>
    <w:p w14:paraId="786D1BA8" w14:textId="77777777" w:rsidR="009746C8" w:rsidRDefault="009746C8" w:rsidP="00F8148D">
      <w:pPr>
        <w:spacing w:after="0" w:line="360" w:lineRule="auto"/>
        <w:jc w:val="both"/>
        <w:rPr>
          <w:rFonts w:ascii="Cambria Math" w:hAnsi="Cambria Math"/>
          <w:sz w:val="24"/>
          <w:szCs w:val="24"/>
          <w:lang w:val="en-ID"/>
          <w:oMath/>
        </w:rPr>
        <w:sectPr w:rsidR="009746C8" w:rsidSect="009746C8">
          <w:type w:val="continuous"/>
          <w:pgSz w:w="11906" w:h="16838" w:code="9"/>
          <w:pgMar w:top="2268" w:right="1701" w:bottom="1701" w:left="2268" w:header="709" w:footer="709" w:gutter="0"/>
          <w:cols w:num="2" w:space="708"/>
          <w:docGrid w:linePitch="360"/>
        </w:sectPr>
      </w:pPr>
    </w:p>
    <w:p w14:paraId="72708CD6" w14:textId="14115817" w:rsidR="00E34762" w:rsidRPr="00E34762" w:rsidRDefault="00E34762" w:rsidP="00F8148D">
      <w:pPr>
        <w:spacing w:after="0" w:line="360" w:lineRule="auto"/>
        <w:jc w:val="both"/>
        <w:rPr>
          <w:rFonts w:ascii="Times New Roman" w:hAnsi="Times New Roman"/>
          <w:sz w:val="24"/>
          <w:szCs w:val="24"/>
          <w:lang w:val="en-ID"/>
        </w:rPr>
      </w:pPr>
      <m:oMathPara>
        <m:oMath>
          <m:r>
            <w:rPr>
              <w:rFonts w:ascii="Cambria Math" w:hAnsi="Cambria Math"/>
              <w:sz w:val="24"/>
              <w:szCs w:val="24"/>
              <w:lang w:val="en-ID"/>
            </w:rPr>
            <m:t>Kepemilikan institusional=</m:t>
          </m:r>
          <m:f>
            <m:fPr>
              <m:ctrlPr>
                <w:rPr>
                  <w:rFonts w:ascii="Cambria Math" w:hAnsi="Cambria Math"/>
                  <w:i/>
                  <w:sz w:val="24"/>
                  <w:szCs w:val="24"/>
                  <w:lang w:val="en-ID"/>
                </w:rPr>
              </m:ctrlPr>
            </m:fPr>
            <m:num>
              <m:r>
                <w:rPr>
                  <w:rFonts w:ascii="Cambria Math" w:hAnsi="Cambria Math"/>
                  <w:sz w:val="24"/>
                  <w:szCs w:val="24"/>
                  <w:lang w:val="en-ID"/>
                </w:rPr>
                <m:t>Jumlah saham yang dimiliki pihak institusi</m:t>
              </m:r>
            </m:num>
            <m:den>
              <m:r>
                <w:rPr>
                  <w:rFonts w:ascii="Cambria Math" w:hAnsi="Cambria Math"/>
                  <w:sz w:val="24"/>
                  <w:szCs w:val="24"/>
                  <w:lang w:val="en-ID"/>
                </w:rPr>
                <m:t xml:space="preserve">Jumlah saham beredar </m:t>
              </m:r>
            </m:den>
          </m:f>
        </m:oMath>
      </m:oMathPara>
    </w:p>
    <w:p w14:paraId="36380704" w14:textId="77777777" w:rsidR="009746C8" w:rsidRDefault="009746C8" w:rsidP="00F8148D">
      <w:pPr>
        <w:spacing w:after="0" w:line="360" w:lineRule="auto"/>
        <w:jc w:val="both"/>
        <w:rPr>
          <w:rFonts w:ascii="Times New Roman" w:hAnsi="Times New Roman"/>
          <w:b/>
          <w:bCs/>
          <w:sz w:val="24"/>
          <w:szCs w:val="24"/>
          <w:lang w:val="en-US"/>
        </w:rPr>
        <w:sectPr w:rsidR="009746C8" w:rsidSect="009746C8">
          <w:type w:val="continuous"/>
          <w:pgSz w:w="11906" w:h="16838" w:code="9"/>
          <w:pgMar w:top="2268" w:right="1701" w:bottom="1701" w:left="2268" w:header="709" w:footer="709" w:gutter="0"/>
          <w:cols w:space="708"/>
          <w:docGrid w:linePitch="360"/>
        </w:sectPr>
      </w:pPr>
    </w:p>
    <w:p w14:paraId="0EB6A6C6" w14:textId="67A814EF" w:rsidR="00DA4AA6" w:rsidRPr="00675A0C" w:rsidRDefault="00696ED9" w:rsidP="00F8148D">
      <w:pPr>
        <w:spacing w:after="0" w:line="360" w:lineRule="auto"/>
        <w:jc w:val="both"/>
        <w:rPr>
          <w:rFonts w:ascii="Times New Roman" w:hAnsi="Times New Roman"/>
          <w:b/>
          <w:bCs/>
          <w:sz w:val="24"/>
          <w:szCs w:val="24"/>
        </w:rPr>
      </w:pPr>
      <w:r w:rsidRPr="00675A0C">
        <w:rPr>
          <w:rFonts w:ascii="Times New Roman" w:hAnsi="Times New Roman"/>
          <w:b/>
          <w:bCs/>
          <w:sz w:val="24"/>
          <w:szCs w:val="24"/>
          <w:lang w:val="en-US"/>
        </w:rPr>
        <w:t xml:space="preserve">Kinerja </w:t>
      </w:r>
      <w:proofErr w:type="spellStart"/>
      <w:r w:rsidRPr="00675A0C">
        <w:rPr>
          <w:rFonts w:ascii="Times New Roman" w:hAnsi="Times New Roman"/>
          <w:b/>
          <w:bCs/>
          <w:sz w:val="24"/>
          <w:szCs w:val="24"/>
          <w:lang w:val="en-US"/>
        </w:rPr>
        <w:t>Lingkungan</w:t>
      </w:r>
      <w:proofErr w:type="spellEnd"/>
      <w:r w:rsidRPr="00675A0C">
        <w:rPr>
          <w:rFonts w:ascii="Times New Roman" w:hAnsi="Times New Roman"/>
          <w:b/>
          <w:bCs/>
          <w:sz w:val="24"/>
          <w:szCs w:val="24"/>
          <w:lang w:val="en-US"/>
        </w:rPr>
        <w:t xml:space="preserve"> </w:t>
      </w:r>
    </w:p>
    <w:p w14:paraId="1028B055" w14:textId="77777777" w:rsidR="00C144F2" w:rsidRPr="00675A0C" w:rsidRDefault="00C144F2" w:rsidP="00F8148D">
      <w:pPr>
        <w:spacing w:after="0" w:line="360" w:lineRule="auto"/>
        <w:ind w:firstLine="720"/>
        <w:jc w:val="both"/>
        <w:rPr>
          <w:rFonts w:ascii="Times New Roman" w:hAnsi="Times New Roman"/>
          <w:bCs/>
          <w:noProof/>
          <w:sz w:val="24"/>
          <w:szCs w:val="24"/>
          <w:lang w:val="en-US"/>
        </w:rPr>
      </w:pPr>
      <w:r w:rsidRPr="00675A0C">
        <w:rPr>
          <w:rFonts w:ascii="Times New Roman" w:hAnsi="Times New Roman"/>
          <w:bCs/>
          <w:noProof/>
          <w:sz w:val="24"/>
          <w:szCs w:val="24"/>
          <w:lang w:val="en-US"/>
        </w:rPr>
        <w:t xml:space="preserve">Menurut Cahyani dan Bahri (2016) variabel kinerja lingkungan dapat diukur oleh perusahaan yang berpartisipasi dalam PROPER atau Program Peringkat Kinerja Perusahaan dalam Pengelolaan Lingkungan Hidup, sebuah instrumen dari kementerian lingkungan hidup (KLH). Kemampuan lingkungan perusahaan mengukur dengan level emas teratas, hijau, termasuk biru, merah dan level hitam terendah. Sistem PROPER mencangkup 5 warna untuk </w:t>
      </w:r>
      <w:r w:rsidRPr="00675A0C">
        <w:rPr>
          <w:rFonts w:ascii="Times New Roman" w:hAnsi="Times New Roman"/>
          <w:bCs/>
          <w:noProof/>
          <w:sz w:val="24"/>
          <w:szCs w:val="24"/>
          <w:lang w:val="en-US"/>
        </w:rPr>
        <w:t xml:space="preserve">peringkat perusahaan, yaitu antara lain: </w:t>
      </w:r>
    </w:p>
    <w:p w14:paraId="04015B6A" w14:textId="77777777" w:rsidR="00C144F2" w:rsidRPr="00675A0C" w:rsidRDefault="00C144F2" w:rsidP="009746C8">
      <w:pPr>
        <w:spacing w:after="0" w:line="360" w:lineRule="auto"/>
        <w:jc w:val="both"/>
        <w:rPr>
          <w:rFonts w:ascii="Times New Roman" w:hAnsi="Times New Roman"/>
          <w:bCs/>
          <w:noProof/>
          <w:sz w:val="24"/>
          <w:szCs w:val="24"/>
          <w:lang w:val="en-US"/>
        </w:rPr>
      </w:pPr>
      <w:r w:rsidRPr="00675A0C">
        <w:rPr>
          <w:rFonts w:ascii="Times New Roman" w:hAnsi="Times New Roman"/>
          <w:bCs/>
          <w:noProof/>
          <w:sz w:val="24"/>
          <w:szCs w:val="24"/>
          <w:lang w:val="en-US"/>
        </w:rPr>
        <w:t xml:space="preserve">1. Emas   : Sungguh-Sungguh tertib   Skor = 5 </w:t>
      </w:r>
    </w:p>
    <w:p w14:paraId="431C9D44" w14:textId="77777777" w:rsidR="00C144F2" w:rsidRPr="00675A0C" w:rsidRDefault="00C144F2" w:rsidP="009746C8">
      <w:pPr>
        <w:spacing w:after="0" w:line="360" w:lineRule="auto"/>
        <w:jc w:val="both"/>
        <w:rPr>
          <w:rFonts w:ascii="Times New Roman" w:hAnsi="Times New Roman"/>
          <w:bCs/>
          <w:noProof/>
          <w:sz w:val="24"/>
          <w:szCs w:val="24"/>
          <w:lang w:val="en-US"/>
        </w:rPr>
      </w:pPr>
      <w:r w:rsidRPr="00675A0C">
        <w:rPr>
          <w:rFonts w:ascii="Times New Roman" w:hAnsi="Times New Roman"/>
          <w:bCs/>
          <w:noProof/>
          <w:sz w:val="24"/>
          <w:szCs w:val="24"/>
          <w:lang w:val="en-US"/>
        </w:rPr>
        <w:t xml:space="preserve">2. Hijau   : Sungguh tertib    Skor = 4 </w:t>
      </w:r>
    </w:p>
    <w:p w14:paraId="3BCA168A" w14:textId="77777777" w:rsidR="00C144F2" w:rsidRPr="00675A0C" w:rsidRDefault="00C144F2" w:rsidP="009746C8">
      <w:pPr>
        <w:spacing w:after="0" w:line="360" w:lineRule="auto"/>
        <w:jc w:val="both"/>
        <w:rPr>
          <w:rFonts w:ascii="Times New Roman" w:hAnsi="Times New Roman"/>
          <w:bCs/>
          <w:noProof/>
          <w:sz w:val="24"/>
          <w:szCs w:val="24"/>
          <w:lang w:val="en-US"/>
        </w:rPr>
      </w:pPr>
      <w:r w:rsidRPr="00675A0C">
        <w:rPr>
          <w:rFonts w:ascii="Times New Roman" w:hAnsi="Times New Roman"/>
          <w:bCs/>
          <w:noProof/>
          <w:sz w:val="24"/>
          <w:szCs w:val="24"/>
          <w:lang w:val="en-US"/>
        </w:rPr>
        <w:t xml:space="preserve">3. Biru   : tertib         Skor = 3 </w:t>
      </w:r>
    </w:p>
    <w:p w14:paraId="52CF87FE" w14:textId="77777777" w:rsidR="00C144F2" w:rsidRPr="00675A0C" w:rsidRDefault="00C144F2" w:rsidP="009746C8">
      <w:pPr>
        <w:spacing w:after="0" w:line="360" w:lineRule="auto"/>
        <w:jc w:val="both"/>
        <w:rPr>
          <w:rFonts w:ascii="Times New Roman" w:hAnsi="Times New Roman"/>
          <w:bCs/>
          <w:noProof/>
          <w:sz w:val="24"/>
          <w:szCs w:val="24"/>
          <w:lang w:val="en-US"/>
        </w:rPr>
      </w:pPr>
      <w:r w:rsidRPr="00675A0C">
        <w:rPr>
          <w:rFonts w:ascii="Times New Roman" w:hAnsi="Times New Roman"/>
          <w:bCs/>
          <w:noProof/>
          <w:sz w:val="24"/>
          <w:szCs w:val="24"/>
          <w:lang w:val="en-US"/>
        </w:rPr>
        <w:t xml:space="preserve">4. Merah  : Terburuk      Skor = 2 </w:t>
      </w:r>
    </w:p>
    <w:p w14:paraId="7EA10FA2" w14:textId="77777777" w:rsidR="003F07CD" w:rsidRDefault="00C144F2" w:rsidP="009746C8">
      <w:pPr>
        <w:spacing w:after="0" w:line="360" w:lineRule="auto"/>
        <w:jc w:val="both"/>
        <w:rPr>
          <w:rFonts w:ascii="Times New Roman" w:hAnsi="Times New Roman"/>
          <w:bCs/>
          <w:noProof/>
          <w:sz w:val="24"/>
          <w:szCs w:val="24"/>
          <w:lang w:val="en-US"/>
        </w:rPr>
      </w:pPr>
      <w:r w:rsidRPr="00675A0C">
        <w:rPr>
          <w:rFonts w:ascii="Times New Roman" w:hAnsi="Times New Roman"/>
          <w:bCs/>
          <w:noProof/>
          <w:sz w:val="24"/>
          <w:szCs w:val="24"/>
          <w:lang w:val="en-US"/>
        </w:rPr>
        <w:t>5. Hita</w:t>
      </w:r>
      <w:r w:rsidR="00D82049">
        <w:rPr>
          <w:rFonts w:ascii="Times New Roman" w:hAnsi="Times New Roman"/>
          <w:bCs/>
          <w:noProof/>
          <w:sz w:val="24"/>
          <w:szCs w:val="24"/>
          <w:lang w:val="en-US"/>
        </w:rPr>
        <w:t xml:space="preserve">m  : Sangat Buruk     Skor = 1 </w:t>
      </w:r>
    </w:p>
    <w:p w14:paraId="03E1BD6E" w14:textId="77777777" w:rsidR="003F2B85" w:rsidRDefault="00394FAA" w:rsidP="00F8148D">
      <w:pPr>
        <w:pStyle w:val="ListParagraph"/>
        <w:spacing w:after="0" w:line="360" w:lineRule="auto"/>
        <w:ind w:left="0" w:firstLine="708"/>
        <w:jc w:val="both"/>
        <w:rPr>
          <w:rFonts w:ascii="Times New Roman" w:hAnsi="Times New Roman"/>
          <w:iCs/>
          <w:sz w:val="24"/>
          <w:szCs w:val="24"/>
          <w:lang w:val="en-ID" w:bidi="en-US"/>
        </w:rPr>
      </w:pPr>
      <w:proofErr w:type="spellStart"/>
      <w:r w:rsidRPr="00675A0C">
        <w:rPr>
          <w:rFonts w:ascii="Times New Roman" w:hAnsi="Times New Roman"/>
          <w:iCs/>
          <w:sz w:val="24"/>
          <w:szCs w:val="24"/>
          <w:lang w:val="en-ID" w:bidi="en-US"/>
        </w:rPr>
        <w:t>Analisis</w:t>
      </w:r>
      <w:proofErr w:type="spellEnd"/>
      <w:r w:rsidRPr="00675A0C">
        <w:rPr>
          <w:rFonts w:ascii="Times New Roman" w:hAnsi="Times New Roman"/>
          <w:iCs/>
          <w:sz w:val="24"/>
          <w:szCs w:val="24"/>
          <w:lang w:val="en-ID" w:bidi="en-US"/>
        </w:rPr>
        <w:t xml:space="preserve"> data </w:t>
      </w:r>
      <w:proofErr w:type="spellStart"/>
      <w:r w:rsidRPr="00675A0C">
        <w:rPr>
          <w:rFonts w:ascii="Times New Roman" w:hAnsi="Times New Roman"/>
          <w:iCs/>
          <w:sz w:val="24"/>
          <w:szCs w:val="24"/>
          <w:lang w:val="en-ID" w:bidi="en-US"/>
        </w:rPr>
        <w:t>menggunakan</w:t>
      </w:r>
      <w:proofErr w:type="spellEnd"/>
      <w:r w:rsidRPr="00675A0C">
        <w:rPr>
          <w:rFonts w:ascii="Times New Roman" w:hAnsi="Times New Roman"/>
          <w:iCs/>
          <w:sz w:val="24"/>
          <w:szCs w:val="24"/>
          <w:lang w:val="en-ID" w:bidi="en-US"/>
        </w:rPr>
        <w:t xml:space="preserve"> </w:t>
      </w:r>
      <w:proofErr w:type="spellStart"/>
      <w:r w:rsidR="00E778DB">
        <w:rPr>
          <w:rFonts w:ascii="Times New Roman" w:hAnsi="Times New Roman"/>
          <w:iCs/>
          <w:sz w:val="24"/>
          <w:szCs w:val="24"/>
          <w:lang w:val="en-ID" w:bidi="en-US"/>
        </w:rPr>
        <w:t>teknik</w:t>
      </w:r>
      <w:proofErr w:type="spellEnd"/>
      <w:r w:rsidR="00E778DB">
        <w:rPr>
          <w:rFonts w:ascii="Times New Roman" w:hAnsi="Times New Roman"/>
          <w:iCs/>
          <w:sz w:val="24"/>
          <w:szCs w:val="24"/>
          <w:lang w:val="en-ID" w:bidi="en-US"/>
        </w:rPr>
        <w:t xml:space="preserve"> </w:t>
      </w:r>
      <w:proofErr w:type="spellStart"/>
      <w:r w:rsidR="00E778DB">
        <w:rPr>
          <w:rFonts w:ascii="Times New Roman" w:hAnsi="Times New Roman"/>
          <w:iCs/>
          <w:sz w:val="24"/>
          <w:szCs w:val="24"/>
          <w:lang w:val="en-ID" w:bidi="en-US"/>
        </w:rPr>
        <w:t>r</w:t>
      </w:r>
      <w:r w:rsidRPr="00675A0C">
        <w:rPr>
          <w:rFonts w:ascii="Times New Roman" w:hAnsi="Times New Roman"/>
          <w:iCs/>
          <w:sz w:val="24"/>
          <w:szCs w:val="24"/>
          <w:lang w:val="en-ID" w:bidi="en-US"/>
        </w:rPr>
        <w:t>egresi</w:t>
      </w:r>
      <w:proofErr w:type="spellEnd"/>
      <w:r w:rsidR="00696ED9" w:rsidRPr="00675A0C">
        <w:rPr>
          <w:rFonts w:ascii="Times New Roman" w:hAnsi="Times New Roman"/>
          <w:iCs/>
          <w:sz w:val="24"/>
          <w:szCs w:val="24"/>
          <w:lang w:val="en-ID" w:bidi="en-US"/>
        </w:rPr>
        <w:t xml:space="preserve"> </w:t>
      </w:r>
      <w:proofErr w:type="spellStart"/>
      <w:r w:rsidR="00E778DB">
        <w:rPr>
          <w:rFonts w:ascii="Times New Roman" w:hAnsi="Times New Roman"/>
          <w:iCs/>
          <w:sz w:val="24"/>
          <w:szCs w:val="24"/>
          <w:lang w:val="en-ID" w:bidi="en-US"/>
        </w:rPr>
        <w:t>b</w:t>
      </w:r>
      <w:r w:rsidRPr="00675A0C">
        <w:rPr>
          <w:rFonts w:ascii="Times New Roman" w:hAnsi="Times New Roman"/>
          <w:iCs/>
          <w:sz w:val="24"/>
          <w:szCs w:val="24"/>
          <w:lang w:val="en-ID" w:bidi="en-US"/>
        </w:rPr>
        <w:t>erganda</w:t>
      </w:r>
      <w:proofErr w:type="spellEnd"/>
      <w:r w:rsidR="00E778DB">
        <w:rPr>
          <w:rFonts w:ascii="Times New Roman" w:hAnsi="Times New Roman"/>
          <w:iCs/>
          <w:sz w:val="24"/>
          <w:szCs w:val="24"/>
          <w:lang w:val="en-ID" w:bidi="en-US"/>
        </w:rPr>
        <w:t xml:space="preserve"> </w:t>
      </w:r>
      <w:proofErr w:type="spellStart"/>
      <w:r w:rsidR="00E778DB">
        <w:rPr>
          <w:rFonts w:ascii="Times New Roman" w:hAnsi="Times New Roman"/>
          <w:iCs/>
          <w:sz w:val="24"/>
          <w:szCs w:val="24"/>
          <w:lang w:val="en-ID" w:bidi="en-US"/>
        </w:rPr>
        <w:t>dengan</w:t>
      </w:r>
      <w:proofErr w:type="spellEnd"/>
      <w:r w:rsidR="00E778DB">
        <w:rPr>
          <w:rFonts w:ascii="Times New Roman" w:hAnsi="Times New Roman"/>
          <w:iCs/>
          <w:sz w:val="24"/>
          <w:szCs w:val="24"/>
          <w:lang w:val="en-ID" w:bidi="en-US"/>
        </w:rPr>
        <w:t xml:space="preserve"> p</w:t>
      </w:r>
      <w:r w:rsidR="00344E95" w:rsidRPr="00675A0C">
        <w:rPr>
          <w:rFonts w:ascii="Times New Roman" w:hAnsi="Times New Roman"/>
          <w:iCs/>
          <w:sz w:val="24"/>
          <w:szCs w:val="24"/>
          <w:lang w:bidi="en-US"/>
        </w:rPr>
        <w:t>ersamaan regresi dapat dituliskan sebagai berikut:</w:t>
      </w:r>
    </w:p>
    <w:p w14:paraId="35A6C960" w14:textId="77A0CECB" w:rsidR="009746C8" w:rsidRDefault="00E34762" w:rsidP="00F8148D">
      <w:pPr>
        <w:pStyle w:val="ListParagraph"/>
        <w:spacing w:after="0" w:line="360" w:lineRule="auto"/>
        <w:ind w:left="0" w:firstLine="708"/>
        <w:jc w:val="both"/>
        <w:rPr>
          <w:rFonts w:ascii="Cambria Math" w:hAnsi="Cambria Math"/>
          <w:sz w:val="24"/>
          <w:szCs w:val="24"/>
          <w:lang w:val="en-US"/>
          <w:oMath/>
        </w:rPr>
        <w:sectPr w:rsidR="009746C8" w:rsidSect="009746C8">
          <w:type w:val="continuous"/>
          <w:pgSz w:w="11906" w:h="16838" w:code="9"/>
          <w:pgMar w:top="2268" w:right="1701" w:bottom="1701" w:left="2268" w:header="709" w:footer="709" w:gutter="0"/>
          <w:cols w:num="2" w:space="708"/>
          <w:docGrid w:linePitch="360"/>
        </w:sectPr>
      </w:pPr>
      <m:oMath>
        <m:r>
          <w:rPr>
            <w:rFonts w:ascii="Cambria Math" w:hAnsi="Cambria Math"/>
            <w:sz w:val="24"/>
            <w:szCs w:val="24"/>
            <w:lang w:val="en-ID" w:bidi="en-US"/>
          </w:rPr>
          <m:t>KKP</m:t>
        </m:r>
        <m:d>
          <m:dPr>
            <m:ctrlPr>
              <w:rPr>
                <w:rFonts w:ascii="Cambria Math" w:hAnsi="Cambria Math"/>
                <w:i/>
                <w:iCs/>
                <w:sz w:val="24"/>
                <w:szCs w:val="24"/>
                <w:lang w:val="en-ID" w:bidi="en-US"/>
              </w:rPr>
            </m:ctrlPr>
          </m:dPr>
          <m:e>
            <m:r>
              <w:rPr>
                <w:rFonts w:ascii="Cambria Math" w:hAnsi="Cambria Math"/>
                <w:sz w:val="24"/>
                <w:szCs w:val="24"/>
                <w:lang w:val="en-ID" w:bidi="en-US"/>
              </w:rPr>
              <m:t>ROA</m:t>
            </m:r>
          </m:e>
        </m:d>
        <m:r>
          <w:rPr>
            <w:rFonts w:ascii="Cambria Math" w:hAnsi="Cambria Math"/>
            <w:sz w:val="24"/>
            <w:szCs w:val="24"/>
            <w:lang w:val="en-ID" w:bidi="en-US"/>
          </w:rPr>
          <m:t>=α+</m:t>
        </m:r>
        <m:r>
          <m:rPr>
            <m:sty m:val="p"/>
          </m:rPr>
          <w:rPr>
            <w:rFonts w:ascii="Cambria Math" w:hAnsi="Cambria Math"/>
            <w:sz w:val="24"/>
            <w:szCs w:val="24"/>
            <w:lang w:val="en-US"/>
          </w:rPr>
          <m:t>β</m:t>
        </m:r>
        <m:r>
          <m:rPr>
            <m:sty m:val="p"/>
          </m:rPr>
          <w:rPr>
            <w:rFonts w:ascii="Cambria Math" w:hAnsi="Cambria Math"/>
            <w:sz w:val="24"/>
            <w:szCs w:val="24"/>
            <w:vertAlign w:val="subscript"/>
            <w:lang w:val="en-US"/>
          </w:rPr>
          <m:t>1</m:t>
        </m:r>
        <m:r>
          <m:rPr>
            <m:sty m:val="p"/>
          </m:rPr>
          <w:rPr>
            <w:rFonts w:ascii="Cambria Math" w:hAnsi="Cambria Math"/>
            <w:sz w:val="24"/>
            <w:szCs w:val="24"/>
            <w:lang w:val="en-US"/>
          </w:rPr>
          <m:t>X</m:t>
        </m:r>
        <m:r>
          <m:rPr>
            <m:sty m:val="p"/>
          </m:rPr>
          <w:rPr>
            <w:rFonts w:ascii="Cambria Math" w:hAnsi="Cambria Math"/>
            <w:sz w:val="24"/>
            <w:szCs w:val="24"/>
            <w:vertAlign w:val="subscript"/>
            <w:lang w:val="en-US"/>
          </w:rPr>
          <m:t>1</m:t>
        </m:r>
        <m:r>
          <m:rPr>
            <m:sty m:val="p"/>
          </m:rPr>
          <w:rPr>
            <w:rFonts w:ascii="Cambria Math" w:hAnsi="Cambria Math"/>
            <w:sz w:val="24"/>
            <w:szCs w:val="24"/>
            <w:lang w:val="en-US"/>
          </w:rPr>
          <m:t xml:space="preserve"> + β</m:t>
        </m:r>
        <m:r>
          <m:rPr>
            <m:sty m:val="p"/>
          </m:rPr>
          <w:rPr>
            <w:rFonts w:ascii="Cambria Math" w:hAnsi="Cambria Math"/>
            <w:sz w:val="24"/>
            <w:szCs w:val="24"/>
            <w:vertAlign w:val="subscript"/>
            <w:lang w:val="en-US"/>
          </w:rPr>
          <m:t>2</m:t>
        </m:r>
        <m:r>
          <m:rPr>
            <m:sty m:val="p"/>
          </m:rPr>
          <w:rPr>
            <w:rFonts w:ascii="Cambria Math" w:hAnsi="Cambria Math"/>
            <w:sz w:val="24"/>
            <w:szCs w:val="24"/>
            <w:lang w:val="en-US"/>
          </w:rPr>
          <m:t>X</m:t>
        </m:r>
        <m:r>
          <m:rPr>
            <m:sty m:val="p"/>
          </m:rPr>
          <w:rPr>
            <w:rFonts w:ascii="Cambria Math" w:hAnsi="Cambria Math"/>
            <w:sz w:val="24"/>
            <w:szCs w:val="24"/>
            <w:vertAlign w:val="subscript"/>
            <w:lang w:val="en-US"/>
          </w:rPr>
          <m:t>2</m:t>
        </m:r>
        <m:r>
          <m:rPr>
            <m:sty m:val="p"/>
          </m:rPr>
          <w:rPr>
            <w:rFonts w:ascii="Cambria Math" w:hAnsi="Cambria Math"/>
            <w:sz w:val="24"/>
            <w:szCs w:val="24"/>
            <w:lang w:val="en-US"/>
          </w:rPr>
          <m:t xml:space="preserve"> + β</m:t>
        </m:r>
        <m:r>
          <m:rPr>
            <m:sty m:val="p"/>
          </m:rPr>
          <w:rPr>
            <w:rFonts w:ascii="Cambria Math" w:hAnsi="Cambria Math"/>
            <w:sz w:val="24"/>
            <w:szCs w:val="24"/>
            <w:vertAlign w:val="subscript"/>
            <w:lang w:val="en-US"/>
          </w:rPr>
          <m:t>3</m:t>
        </m:r>
        <m:r>
          <m:rPr>
            <m:sty m:val="p"/>
          </m:rPr>
          <w:rPr>
            <w:rFonts w:ascii="Cambria Math" w:hAnsi="Cambria Math"/>
            <w:sz w:val="24"/>
            <w:szCs w:val="24"/>
            <w:lang w:val="en-US"/>
          </w:rPr>
          <m:t>X</m:t>
        </m:r>
        <m:r>
          <m:rPr>
            <m:sty m:val="p"/>
          </m:rPr>
          <w:rPr>
            <w:rFonts w:ascii="Cambria Math" w:hAnsi="Cambria Math"/>
            <w:sz w:val="24"/>
            <w:szCs w:val="24"/>
            <w:vertAlign w:val="subscript"/>
            <w:lang w:val="en-US"/>
          </w:rPr>
          <m:t>3</m:t>
        </m:r>
        <m:r>
          <m:rPr>
            <m:sty m:val="p"/>
          </m:rPr>
          <w:rPr>
            <w:rFonts w:ascii="Cambria Math" w:hAnsi="Cambria Math"/>
            <w:sz w:val="24"/>
            <w:szCs w:val="24"/>
            <w:lang w:val="en-US"/>
          </w:rPr>
          <m:t xml:space="preserve"> + β</m:t>
        </m:r>
        <m:r>
          <m:rPr>
            <m:sty m:val="p"/>
          </m:rPr>
          <w:rPr>
            <w:rFonts w:ascii="Cambria Math" w:hAnsi="Cambria Math"/>
            <w:sz w:val="24"/>
            <w:szCs w:val="24"/>
            <w:vertAlign w:val="subscript"/>
            <w:lang w:val="en-US"/>
          </w:rPr>
          <m:t>4</m:t>
        </m:r>
        <m:r>
          <m:rPr>
            <m:sty m:val="p"/>
          </m:rPr>
          <w:rPr>
            <w:rFonts w:ascii="Cambria Math" w:hAnsi="Cambria Math"/>
            <w:sz w:val="24"/>
            <w:szCs w:val="24"/>
            <w:lang w:val="en-US"/>
          </w:rPr>
          <m:t>X</m:t>
        </m:r>
        <m:r>
          <m:rPr>
            <m:sty m:val="p"/>
          </m:rPr>
          <w:rPr>
            <w:rFonts w:ascii="Cambria Math" w:hAnsi="Cambria Math"/>
            <w:sz w:val="24"/>
            <w:szCs w:val="24"/>
            <w:vertAlign w:val="subscript"/>
            <w:lang w:val="en-US"/>
          </w:rPr>
          <m:t>4</m:t>
        </m:r>
        <m:r>
          <m:rPr>
            <m:sty m:val="p"/>
          </m:rPr>
          <w:rPr>
            <w:rFonts w:ascii="Cambria Math" w:hAnsi="Cambria Math"/>
            <w:sz w:val="24"/>
            <w:szCs w:val="24"/>
            <w:lang w:val="en-US"/>
          </w:rPr>
          <m:t xml:space="preserve"> + </m:t>
        </m:r>
      </m:oMath>
      <w:r w:rsidR="009746C8">
        <w:rPr>
          <w:rFonts w:ascii="Times New Roman" w:hAnsi="Times New Roman"/>
          <w:sz w:val="24"/>
          <w:szCs w:val="24"/>
          <w:lang w:val="en-US"/>
        </w:rPr>
        <w:t>e</w:t>
      </w:r>
    </w:p>
    <w:p w14:paraId="062CD6F1" w14:textId="5FEF3A6A" w:rsidR="00E34762" w:rsidRDefault="00E34762" w:rsidP="009746C8">
      <w:pPr>
        <w:pStyle w:val="ListParagraph"/>
        <w:spacing w:after="0" w:line="360" w:lineRule="auto"/>
        <w:ind w:left="0"/>
        <w:jc w:val="both"/>
        <w:rPr>
          <w:rFonts w:ascii="Times New Roman" w:hAnsi="Times New Roman"/>
          <w:iCs/>
          <w:sz w:val="24"/>
          <w:szCs w:val="24"/>
          <w:lang w:val="en-ID" w:bidi="en-US"/>
        </w:rPr>
      </w:pPr>
      <m:oMathPara>
        <m:oMath>
          <m:r>
            <m:rPr>
              <m:sty m:val="p"/>
            </m:rPr>
            <w:rPr>
              <w:rFonts w:ascii="Cambria Math" w:hAnsi="Cambria Math"/>
              <w:sz w:val="24"/>
              <w:szCs w:val="24"/>
              <w:lang w:val="en-US"/>
            </w:rPr>
            <m:t xml:space="preserve"> </m:t>
          </m:r>
        </m:oMath>
      </m:oMathPara>
    </w:p>
    <w:p w14:paraId="427BC119" w14:textId="77777777" w:rsidR="009746C8" w:rsidRDefault="009746C8" w:rsidP="00F8148D">
      <w:pPr>
        <w:spacing w:after="0" w:line="360" w:lineRule="auto"/>
        <w:ind w:firstLine="708"/>
        <w:jc w:val="both"/>
        <w:rPr>
          <w:rFonts w:ascii="Times New Roman" w:hAnsi="Times New Roman"/>
          <w:iCs/>
          <w:sz w:val="24"/>
          <w:szCs w:val="24"/>
          <w:lang w:val="en-US"/>
        </w:rPr>
        <w:sectPr w:rsidR="009746C8" w:rsidSect="009746C8">
          <w:type w:val="continuous"/>
          <w:pgSz w:w="11906" w:h="16838" w:code="9"/>
          <w:pgMar w:top="2268" w:right="1701" w:bottom="1701" w:left="2268" w:header="709" w:footer="709" w:gutter="0"/>
          <w:cols w:space="708"/>
          <w:docGrid w:linePitch="360"/>
        </w:sectPr>
      </w:pPr>
    </w:p>
    <w:p w14:paraId="358B691F" w14:textId="77777777" w:rsidR="00502512" w:rsidRDefault="00502512" w:rsidP="00F8148D">
      <w:pPr>
        <w:spacing w:after="0" w:line="360" w:lineRule="auto"/>
        <w:ind w:firstLine="708"/>
        <w:jc w:val="both"/>
        <w:rPr>
          <w:rFonts w:ascii="Times New Roman" w:hAnsi="Times New Roman"/>
          <w:iCs/>
          <w:sz w:val="24"/>
          <w:szCs w:val="24"/>
          <w:lang w:val="en-US"/>
        </w:rPr>
        <w:sectPr w:rsidR="00502512" w:rsidSect="00502512">
          <w:pgSz w:w="11906" w:h="16838" w:code="9"/>
          <w:pgMar w:top="2268" w:right="1701" w:bottom="1701" w:left="2268" w:header="709" w:footer="709" w:gutter="0"/>
          <w:cols w:space="708"/>
          <w:docGrid w:linePitch="360"/>
        </w:sectPr>
      </w:pPr>
    </w:p>
    <w:p w14:paraId="607EB1BB" w14:textId="2C2228FE" w:rsidR="00D82049" w:rsidRDefault="00D82049" w:rsidP="00F8148D">
      <w:pPr>
        <w:spacing w:after="0" w:line="360" w:lineRule="auto"/>
        <w:ind w:firstLine="708"/>
        <w:jc w:val="both"/>
        <w:rPr>
          <w:rFonts w:ascii="Times New Roman" w:hAnsi="Times New Roman"/>
          <w:iCs/>
          <w:sz w:val="24"/>
          <w:szCs w:val="24"/>
          <w:lang w:val="en-US"/>
        </w:rPr>
      </w:pPr>
      <w:r w:rsidRPr="00D21DFA">
        <w:rPr>
          <w:rFonts w:ascii="Times New Roman" w:hAnsi="Times New Roman"/>
          <w:iCs/>
          <w:sz w:val="24"/>
          <w:szCs w:val="24"/>
          <w:lang w:val="en-US"/>
        </w:rPr>
        <w:t>KKP:</w:t>
      </w:r>
      <w:r w:rsidR="00D21DFA" w:rsidRPr="00D21DFA">
        <w:rPr>
          <w:rFonts w:ascii="Times New Roman" w:hAnsi="Times New Roman"/>
          <w:iCs/>
          <w:sz w:val="24"/>
          <w:szCs w:val="24"/>
          <w:lang w:val="en-US"/>
        </w:rPr>
        <w:t xml:space="preserve"> Ki</w:t>
      </w:r>
      <w:r>
        <w:rPr>
          <w:rFonts w:ascii="Times New Roman" w:hAnsi="Times New Roman"/>
          <w:iCs/>
          <w:sz w:val="24"/>
          <w:szCs w:val="24"/>
          <w:lang w:val="en-US"/>
        </w:rPr>
        <w:t xml:space="preserve">nerja </w:t>
      </w:r>
      <w:proofErr w:type="spellStart"/>
      <w:r>
        <w:rPr>
          <w:rFonts w:ascii="Times New Roman" w:hAnsi="Times New Roman"/>
          <w:iCs/>
          <w:sz w:val="24"/>
          <w:szCs w:val="24"/>
          <w:lang w:val="en-US"/>
        </w:rPr>
        <w:t>Keuangan</w:t>
      </w:r>
      <w:proofErr w:type="spellEnd"/>
      <w:r>
        <w:rPr>
          <w:rFonts w:ascii="Times New Roman" w:hAnsi="Times New Roman"/>
          <w:iCs/>
          <w:sz w:val="24"/>
          <w:szCs w:val="24"/>
          <w:lang w:val="en-US"/>
        </w:rPr>
        <w:t xml:space="preserve"> Perusahaan </w:t>
      </w:r>
      <w:r w:rsidR="00D21DFA" w:rsidRPr="00D21DFA">
        <w:rPr>
          <w:rFonts w:ascii="Times New Roman" w:hAnsi="Times New Roman"/>
          <w:iCs/>
          <w:sz w:val="24"/>
          <w:szCs w:val="24"/>
          <w:lang w:val="en-US"/>
        </w:rPr>
        <w:t>(ROA)</w:t>
      </w:r>
    </w:p>
    <w:p w14:paraId="77754A37" w14:textId="77777777" w:rsidR="00D82049" w:rsidRDefault="00D21DFA" w:rsidP="00F8148D">
      <w:pPr>
        <w:spacing w:after="0" w:line="360" w:lineRule="auto"/>
        <w:ind w:firstLine="708"/>
        <w:jc w:val="both"/>
        <w:rPr>
          <w:rFonts w:ascii="Times New Roman" w:hAnsi="Times New Roman"/>
          <w:iCs/>
          <w:sz w:val="24"/>
          <w:szCs w:val="24"/>
          <w:lang w:val="en-US"/>
        </w:rPr>
      </w:pPr>
      <w:r w:rsidRPr="00D21DFA">
        <w:rPr>
          <w:rFonts w:ascii="Times New Roman" w:hAnsi="Times New Roman"/>
          <w:iCs/>
          <w:sz w:val="24"/>
          <w:szCs w:val="24"/>
          <w:lang w:val="en-US"/>
        </w:rPr>
        <w:t xml:space="preserve"> </w:t>
      </w:r>
      <w:r w:rsidR="00D82049" w:rsidRPr="00D21DFA">
        <w:rPr>
          <w:rFonts w:ascii="Times New Roman" w:hAnsi="Times New Roman"/>
          <w:iCs/>
          <w:sz w:val="24"/>
          <w:szCs w:val="24"/>
          <w:lang w:val="en-US"/>
        </w:rPr>
        <w:t>α:</w:t>
      </w:r>
      <w:r w:rsidRPr="00D21DFA">
        <w:rPr>
          <w:rFonts w:ascii="Times New Roman" w:hAnsi="Times New Roman"/>
          <w:iCs/>
          <w:sz w:val="24"/>
          <w:szCs w:val="24"/>
          <w:lang w:val="en-US"/>
        </w:rPr>
        <w:t xml:space="preserve"> Intercept </w:t>
      </w:r>
      <w:proofErr w:type="spellStart"/>
      <w:r w:rsidRPr="00D21DFA">
        <w:rPr>
          <w:rFonts w:ascii="Times New Roman" w:hAnsi="Times New Roman"/>
          <w:iCs/>
          <w:sz w:val="24"/>
          <w:szCs w:val="24"/>
          <w:lang w:val="en-US"/>
        </w:rPr>
        <w:t>regresi</w:t>
      </w:r>
      <w:proofErr w:type="spellEnd"/>
      <w:r w:rsidRPr="00D21DFA">
        <w:rPr>
          <w:rFonts w:ascii="Times New Roman" w:hAnsi="Times New Roman"/>
          <w:iCs/>
          <w:sz w:val="24"/>
          <w:szCs w:val="24"/>
          <w:lang w:val="en-US"/>
        </w:rPr>
        <w:t xml:space="preserve"> </w:t>
      </w:r>
    </w:p>
    <w:p w14:paraId="69AD26C6" w14:textId="77777777" w:rsidR="00D82049" w:rsidRDefault="00D82049" w:rsidP="00F8148D">
      <w:pPr>
        <w:spacing w:after="0" w:line="360" w:lineRule="auto"/>
        <w:ind w:firstLine="708"/>
        <w:jc w:val="both"/>
        <w:rPr>
          <w:rFonts w:ascii="Times New Roman" w:hAnsi="Times New Roman"/>
          <w:iCs/>
          <w:sz w:val="24"/>
          <w:szCs w:val="24"/>
          <w:lang w:val="en-US"/>
        </w:rPr>
      </w:pPr>
      <w:r w:rsidRPr="00D21DFA">
        <w:rPr>
          <w:rFonts w:ascii="Times New Roman" w:hAnsi="Times New Roman"/>
          <w:iCs/>
          <w:sz w:val="24"/>
          <w:szCs w:val="24"/>
          <w:lang w:val="en-US"/>
        </w:rPr>
        <w:t>X1:</w:t>
      </w:r>
      <w:r w:rsidR="00D21DFA" w:rsidRPr="00D21DFA">
        <w:rPr>
          <w:rFonts w:ascii="Times New Roman" w:hAnsi="Times New Roman"/>
          <w:iCs/>
          <w:sz w:val="24"/>
          <w:szCs w:val="24"/>
          <w:lang w:val="en-US"/>
        </w:rPr>
        <w:t xml:space="preserve"> </w:t>
      </w:r>
      <w:proofErr w:type="spellStart"/>
      <w:r w:rsidR="00D21DFA" w:rsidRPr="00D21DFA">
        <w:rPr>
          <w:rFonts w:ascii="Times New Roman" w:hAnsi="Times New Roman"/>
          <w:iCs/>
          <w:sz w:val="24"/>
          <w:szCs w:val="24"/>
          <w:lang w:val="en-US"/>
        </w:rPr>
        <w:t>Komite</w:t>
      </w:r>
      <w:proofErr w:type="spellEnd"/>
      <w:r w:rsidR="00D21DFA" w:rsidRPr="00D21DFA">
        <w:rPr>
          <w:rFonts w:ascii="Times New Roman" w:hAnsi="Times New Roman"/>
          <w:iCs/>
          <w:sz w:val="24"/>
          <w:szCs w:val="24"/>
          <w:lang w:val="en-US"/>
        </w:rPr>
        <w:t xml:space="preserve"> audit </w:t>
      </w:r>
    </w:p>
    <w:p w14:paraId="32B57171" w14:textId="77777777" w:rsidR="00D82049" w:rsidRDefault="00551B3A" w:rsidP="00F8148D">
      <w:pPr>
        <w:spacing w:after="0" w:line="360" w:lineRule="auto"/>
        <w:ind w:firstLine="708"/>
        <w:jc w:val="both"/>
        <w:rPr>
          <w:rFonts w:ascii="Times New Roman" w:hAnsi="Times New Roman"/>
          <w:iCs/>
          <w:sz w:val="24"/>
          <w:szCs w:val="24"/>
          <w:lang w:val="en-US"/>
        </w:rPr>
      </w:pPr>
      <w:r>
        <w:rPr>
          <w:rFonts w:ascii="Times New Roman" w:hAnsi="Times New Roman"/>
          <w:iCs/>
          <w:sz w:val="24"/>
          <w:szCs w:val="24"/>
          <w:lang w:val="en-US"/>
        </w:rPr>
        <w:t>X2</w:t>
      </w:r>
      <w:r w:rsidR="00D82049" w:rsidRPr="00D21DFA">
        <w:rPr>
          <w:rFonts w:ascii="Times New Roman" w:hAnsi="Times New Roman"/>
          <w:iCs/>
          <w:sz w:val="24"/>
          <w:szCs w:val="24"/>
          <w:lang w:val="en-US"/>
        </w:rPr>
        <w:t>:</w:t>
      </w:r>
      <w:r w:rsidR="00D21DFA" w:rsidRPr="00D21DFA">
        <w:rPr>
          <w:rFonts w:ascii="Times New Roman" w:hAnsi="Times New Roman"/>
          <w:iCs/>
          <w:sz w:val="24"/>
          <w:szCs w:val="24"/>
          <w:lang w:val="en-US"/>
        </w:rPr>
        <w:t xml:space="preserve"> Dewan </w:t>
      </w:r>
      <w:proofErr w:type="spellStart"/>
      <w:r w:rsidR="00D21DFA" w:rsidRPr="00D21DFA">
        <w:rPr>
          <w:rFonts w:ascii="Times New Roman" w:hAnsi="Times New Roman"/>
          <w:iCs/>
          <w:sz w:val="24"/>
          <w:szCs w:val="24"/>
          <w:lang w:val="en-US"/>
        </w:rPr>
        <w:t>direksi</w:t>
      </w:r>
      <w:proofErr w:type="spellEnd"/>
      <w:r w:rsidR="00D21DFA" w:rsidRPr="00D21DFA">
        <w:rPr>
          <w:rFonts w:ascii="Times New Roman" w:hAnsi="Times New Roman"/>
          <w:iCs/>
          <w:sz w:val="24"/>
          <w:szCs w:val="24"/>
          <w:lang w:val="en-US"/>
        </w:rPr>
        <w:t xml:space="preserve"> </w:t>
      </w:r>
    </w:p>
    <w:p w14:paraId="75CDCB06" w14:textId="77777777" w:rsidR="00D82049" w:rsidRDefault="00551B3A" w:rsidP="00F8148D">
      <w:pPr>
        <w:spacing w:after="0" w:line="360" w:lineRule="auto"/>
        <w:ind w:firstLine="708"/>
        <w:jc w:val="both"/>
        <w:rPr>
          <w:rFonts w:ascii="Times New Roman" w:hAnsi="Times New Roman"/>
          <w:iCs/>
          <w:sz w:val="24"/>
          <w:szCs w:val="24"/>
          <w:lang w:val="en-US"/>
        </w:rPr>
      </w:pPr>
      <w:r>
        <w:rPr>
          <w:rFonts w:ascii="Times New Roman" w:hAnsi="Times New Roman"/>
          <w:iCs/>
          <w:sz w:val="24"/>
          <w:szCs w:val="24"/>
          <w:lang w:val="en-US"/>
        </w:rPr>
        <w:t>X3</w:t>
      </w:r>
      <w:r w:rsidR="00D82049" w:rsidRPr="00D21DFA">
        <w:rPr>
          <w:rFonts w:ascii="Times New Roman" w:hAnsi="Times New Roman"/>
          <w:iCs/>
          <w:sz w:val="24"/>
          <w:szCs w:val="24"/>
          <w:lang w:val="en-US"/>
        </w:rPr>
        <w:t>:</w:t>
      </w:r>
      <w:r w:rsidR="00D21DFA" w:rsidRPr="00D21DFA">
        <w:rPr>
          <w:rFonts w:ascii="Times New Roman" w:hAnsi="Times New Roman"/>
          <w:iCs/>
          <w:sz w:val="24"/>
          <w:szCs w:val="24"/>
          <w:lang w:val="en-US"/>
        </w:rPr>
        <w:t xml:space="preserve"> </w:t>
      </w:r>
      <w:proofErr w:type="spellStart"/>
      <w:r w:rsidR="00D82049">
        <w:rPr>
          <w:rFonts w:ascii="Times New Roman" w:hAnsi="Times New Roman"/>
          <w:iCs/>
          <w:sz w:val="24"/>
          <w:szCs w:val="24"/>
          <w:lang w:val="en-US"/>
        </w:rPr>
        <w:t>Kepemilikan</w:t>
      </w:r>
      <w:proofErr w:type="spellEnd"/>
      <w:r w:rsidR="00D82049">
        <w:rPr>
          <w:rFonts w:ascii="Times New Roman" w:hAnsi="Times New Roman"/>
          <w:iCs/>
          <w:sz w:val="24"/>
          <w:szCs w:val="24"/>
          <w:lang w:val="en-US"/>
        </w:rPr>
        <w:t xml:space="preserve"> </w:t>
      </w:r>
      <w:proofErr w:type="spellStart"/>
      <w:r w:rsidR="00D82049">
        <w:rPr>
          <w:rFonts w:ascii="Times New Roman" w:hAnsi="Times New Roman"/>
          <w:iCs/>
          <w:sz w:val="24"/>
          <w:szCs w:val="24"/>
          <w:lang w:val="en-US"/>
        </w:rPr>
        <w:t>I</w:t>
      </w:r>
      <w:r w:rsidR="00D82049" w:rsidRPr="00D21DFA">
        <w:rPr>
          <w:rFonts w:ascii="Times New Roman" w:hAnsi="Times New Roman"/>
          <w:iCs/>
          <w:sz w:val="24"/>
          <w:szCs w:val="24"/>
          <w:lang w:val="en-US"/>
        </w:rPr>
        <w:t>nstitusional</w:t>
      </w:r>
      <w:proofErr w:type="spellEnd"/>
    </w:p>
    <w:p w14:paraId="72F29040" w14:textId="77777777" w:rsidR="00D82049" w:rsidRDefault="00551B3A" w:rsidP="00F8148D">
      <w:pPr>
        <w:spacing w:after="0" w:line="360" w:lineRule="auto"/>
        <w:ind w:firstLine="708"/>
        <w:jc w:val="both"/>
        <w:rPr>
          <w:rFonts w:ascii="Times New Roman" w:hAnsi="Times New Roman"/>
          <w:iCs/>
          <w:sz w:val="24"/>
          <w:szCs w:val="24"/>
          <w:lang w:val="en-US"/>
        </w:rPr>
      </w:pPr>
      <w:r>
        <w:rPr>
          <w:rFonts w:ascii="Times New Roman" w:hAnsi="Times New Roman"/>
          <w:iCs/>
          <w:sz w:val="24"/>
          <w:szCs w:val="24"/>
          <w:lang w:val="en-US"/>
        </w:rPr>
        <w:t>X4</w:t>
      </w:r>
      <w:r w:rsidR="00D82049" w:rsidRPr="00D21DFA">
        <w:rPr>
          <w:rFonts w:ascii="Times New Roman" w:hAnsi="Times New Roman"/>
          <w:iCs/>
          <w:sz w:val="24"/>
          <w:szCs w:val="24"/>
          <w:lang w:val="en-US"/>
        </w:rPr>
        <w:t>:</w:t>
      </w:r>
      <w:r w:rsidR="00D21DFA" w:rsidRPr="00D21DFA">
        <w:rPr>
          <w:rFonts w:ascii="Times New Roman" w:hAnsi="Times New Roman"/>
          <w:iCs/>
          <w:sz w:val="24"/>
          <w:szCs w:val="24"/>
          <w:lang w:val="en-US"/>
        </w:rPr>
        <w:t xml:space="preserve"> </w:t>
      </w:r>
      <w:r w:rsidR="00D82049">
        <w:rPr>
          <w:rFonts w:ascii="Times New Roman" w:hAnsi="Times New Roman"/>
          <w:iCs/>
          <w:sz w:val="24"/>
          <w:szCs w:val="24"/>
          <w:lang w:val="en-US"/>
        </w:rPr>
        <w:t xml:space="preserve">Kinerja </w:t>
      </w:r>
      <w:proofErr w:type="spellStart"/>
      <w:r w:rsidR="00D82049">
        <w:rPr>
          <w:rFonts w:ascii="Times New Roman" w:hAnsi="Times New Roman"/>
          <w:iCs/>
          <w:sz w:val="24"/>
          <w:szCs w:val="24"/>
          <w:lang w:val="en-US"/>
        </w:rPr>
        <w:t>Lingkungan</w:t>
      </w:r>
      <w:proofErr w:type="spellEnd"/>
    </w:p>
    <w:p w14:paraId="5E94D6D1" w14:textId="77777777" w:rsidR="00551B3A" w:rsidRDefault="00D82049" w:rsidP="00F8148D">
      <w:pPr>
        <w:spacing w:after="0" w:line="360" w:lineRule="auto"/>
        <w:ind w:firstLine="708"/>
        <w:jc w:val="both"/>
        <w:rPr>
          <w:rFonts w:ascii="Times New Roman" w:hAnsi="Times New Roman"/>
          <w:iCs/>
          <w:sz w:val="24"/>
          <w:szCs w:val="24"/>
          <w:lang w:val="en-US"/>
        </w:rPr>
      </w:pPr>
      <w:r w:rsidRPr="00D21DFA">
        <w:rPr>
          <w:rFonts w:ascii="Times New Roman" w:hAnsi="Times New Roman"/>
          <w:iCs/>
          <w:sz w:val="24"/>
          <w:szCs w:val="24"/>
          <w:lang w:val="en-US"/>
        </w:rPr>
        <w:t>e:</w:t>
      </w:r>
      <w:r w:rsidR="00D21DFA" w:rsidRPr="00D21DFA">
        <w:rPr>
          <w:rFonts w:ascii="Times New Roman" w:hAnsi="Times New Roman"/>
          <w:iCs/>
          <w:sz w:val="24"/>
          <w:szCs w:val="24"/>
          <w:lang w:val="en-US"/>
        </w:rPr>
        <w:t xml:space="preserve"> error</w:t>
      </w:r>
    </w:p>
    <w:p w14:paraId="0F01FB9A" w14:textId="77777777" w:rsidR="00CE12B5" w:rsidRDefault="00CE12B5" w:rsidP="00F8148D">
      <w:pPr>
        <w:spacing w:after="0" w:line="360" w:lineRule="auto"/>
        <w:ind w:firstLine="708"/>
        <w:jc w:val="both"/>
        <w:rPr>
          <w:rFonts w:ascii="Times New Roman" w:hAnsi="Times New Roman"/>
          <w:iCs/>
          <w:sz w:val="24"/>
          <w:szCs w:val="24"/>
          <w:lang w:val="en-US"/>
        </w:rPr>
      </w:pPr>
    </w:p>
    <w:p w14:paraId="0D567CB1" w14:textId="283318CE" w:rsidR="00E778DB" w:rsidRPr="00F8148D" w:rsidRDefault="005477D5" w:rsidP="00F8148D">
      <w:pPr>
        <w:spacing w:after="0" w:line="360" w:lineRule="auto"/>
        <w:rPr>
          <w:rFonts w:ascii="Times New Roman" w:hAnsi="Times New Roman"/>
          <w:b/>
          <w:sz w:val="24"/>
          <w:szCs w:val="24"/>
          <w:lang w:val="en-US"/>
        </w:rPr>
      </w:pPr>
      <w:r w:rsidRPr="00F8148D">
        <w:rPr>
          <w:rFonts w:ascii="Times New Roman" w:hAnsi="Times New Roman"/>
          <w:b/>
          <w:sz w:val="24"/>
          <w:szCs w:val="24"/>
          <w:lang w:val="en-US"/>
        </w:rPr>
        <w:t xml:space="preserve">4. </w:t>
      </w:r>
      <w:r w:rsidR="00E778DB" w:rsidRPr="00F8148D">
        <w:rPr>
          <w:rFonts w:ascii="Times New Roman" w:hAnsi="Times New Roman"/>
          <w:b/>
          <w:sz w:val="24"/>
          <w:szCs w:val="24"/>
          <w:lang w:val="en-US"/>
        </w:rPr>
        <w:t xml:space="preserve">HASIL DAN PEMBAHASAN </w:t>
      </w:r>
    </w:p>
    <w:p w14:paraId="20178331" w14:textId="5306E0B1" w:rsidR="00276947" w:rsidRPr="00CE12B5" w:rsidRDefault="005477D5" w:rsidP="00F8148D">
      <w:pPr>
        <w:spacing w:after="0" w:line="360" w:lineRule="auto"/>
        <w:jc w:val="both"/>
        <w:rPr>
          <w:rFonts w:ascii="Times New Roman" w:hAnsi="Times New Roman"/>
          <w:b/>
          <w:sz w:val="24"/>
          <w:szCs w:val="24"/>
        </w:rPr>
      </w:pPr>
      <w:r>
        <w:rPr>
          <w:rFonts w:ascii="Times New Roman" w:hAnsi="Times New Roman"/>
          <w:b/>
          <w:sz w:val="24"/>
          <w:szCs w:val="24"/>
          <w:lang w:val="en-ID"/>
        </w:rPr>
        <w:t xml:space="preserve">4.1 </w:t>
      </w:r>
      <w:r w:rsidR="00276947" w:rsidRPr="00CE12B5">
        <w:rPr>
          <w:rFonts w:ascii="Times New Roman" w:hAnsi="Times New Roman"/>
          <w:b/>
          <w:sz w:val="24"/>
          <w:szCs w:val="24"/>
        </w:rPr>
        <w:t>Uji Asumsi Klasik</w:t>
      </w:r>
    </w:p>
    <w:p w14:paraId="4110C126" w14:textId="436C4E69" w:rsidR="00276947" w:rsidRPr="00CE12B5" w:rsidRDefault="005477D5" w:rsidP="00F8148D">
      <w:pPr>
        <w:spacing w:after="0" w:line="360" w:lineRule="auto"/>
        <w:jc w:val="both"/>
        <w:rPr>
          <w:rFonts w:ascii="Times New Roman" w:hAnsi="Times New Roman"/>
          <w:b/>
          <w:sz w:val="24"/>
          <w:szCs w:val="24"/>
        </w:rPr>
      </w:pPr>
      <w:r>
        <w:rPr>
          <w:rFonts w:ascii="Times New Roman" w:hAnsi="Times New Roman"/>
          <w:b/>
          <w:sz w:val="24"/>
          <w:szCs w:val="24"/>
          <w:lang w:val="en-ID"/>
        </w:rPr>
        <w:t xml:space="preserve">4.1.1 </w:t>
      </w:r>
      <w:r w:rsidR="00276947" w:rsidRPr="00CE12B5">
        <w:rPr>
          <w:rFonts w:ascii="Times New Roman" w:hAnsi="Times New Roman"/>
          <w:b/>
          <w:sz w:val="24"/>
          <w:szCs w:val="24"/>
        </w:rPr>
        <w:t>Uji Normalitas</w:t>
      </w:r>
    </w:p>
    <w:p w14:paraId="5731EBC3" w14:textId="77777777" w:rsidR="00502512" w:rsidRDefault="00276947" w:rsidP="00F8148D">
      <w:pPr>
        <w:pStyle w:val="ListParagraph"/>
        <w:spacing w:after="0" w:line="360" w:lineRule="auto"/>
        <w:ind w:left="0" w:firstLine="709"/>
        <w:jc w:val="both"/>
        <w:rPr>
          <w:rFonts w:ascii="Times New Roman" w:hAnsi="Times New Roman"/>
          <w:sz w:val="24"/>
          <w:szCs w:val="24"/>
        </w:rPr>
        <w:sectPr w:rsidR="00502512" w:rsidSect="00502512">
          <w:type w:val="continuous"/>
          <w:pgSz w:w="11906" w:h="16838" w:code="9"/>
          <w:pgMar w:top="2268" w:right="1701" w:bottom="1701" w:left="2268" w:header="709" w:footer="709" w:gutter="0"/>
          <w:cols w:num="2" w:space="708"/>
          <w:docGrid w:linePitch="360"/>
        </w:sectPr>
      </w:pPr>
      <w:r w:rsidRPr="00E60AD0">
        <w:rPr>
          <w:rFonts w:ascii="Times New Roman" w:hAnsi="Times New Roman"/>
          <w:sz w:val="24"/>
          <w:szCs w:val="24"/>
        </w:rPr>
        <w:t xml:space="preserve">Uji normalitas dilakukan untuk menguji apakah model regresi, variabel bebas dan variabel terikat atau keduanya mempunyai distribusi normal. Dalam penelitian ini, peneliti menggunakan uji statistic non-parametrik </w:t>
      </w:r>
      <w:r w:rsidRPr="00E60AD0">
        <w:rPr>
          <w:rFonts w:ascii="Times New Roman" w:hAnsi="Times New Roman"/>
          <w:i/>
          <w:sz w:val="24"/>
          <w:szCs w:val="24"/>
        </w:rPr>
        <w:t>Kolmogorov-Smirnov</w:t>
      </w:r>
      <w:r w:rsidRPr="00E60AD0">
        <w:rPr>
          <w:rFonts w:ascii="Times New Roman" w:hAnsi="Times New Roman"/>
          <w:sz w:val="24"/>
          <w:szCs w:val="24"/>
        </w:rPr>
        <w:t xml:space="preserve"> (K-S).</w:t>
      </w:r>
    </w:p>
    <w:p w14:paraId="3ACE9A2F" w14:textId="404CA3BA" w:rsidR="00276947" w:rsidRPr="00E60AD0" w:rsidRDefault="00276947" w:rsidP="00F8148D">
      <w:pPr>
        <w:pStyle w:val="ListParagraph"/>
        <w:spacing w:after="0" w:line="360" w:lineRule="auto"/>
        <w:ind w:left="0" w:firstLine="709"/>
        <w:jc w:val="both"/>
        <w:rPr>
          <w:rFonts w:ascii="Times New Roman" w:hAnsi="Times New Roman"/>
          <w:sz w:val="24"/>
          <w:szCs w:val="24"/>
        </w:rPr>
      </w:pPr>
    </w:p>
    <w:p w14:paraId="22FDCC93" w14:textId="77777777" w:rsidR="00276947" w:rsidRDefault="00CE12B5" w:rsidP="00F8148D">
      <w:pPr>
        <w:pStyle w:val="ListParagraph"/>
        <w:spacing w:after="0" w:line="240" w:lineRule="auto"/>
        <w:ind w:left="0"/>
        <w:jc w:val="center"/>
        <w:rPr>
          <w:rFonts w:ascii="Times New Roman" w:hAnsi="Times New Roman"/>
          <w:sz w:val="24"/>
          <w:szCs w:val="24"/>
          <w:lang w:val="en-ID"/>
        </w:rPr>
      </w:pPr>
      <w:r>
        <w:rPr>
          <w:rFonts w:ascii="Times New Roman" w:hAnsi="Times New Roman"/>
          <w:sz w:val="24"/>
          <w:szCs w:val="24"/>
        </w:rPr>
        <w:t>Tabel</w:t>
      </w:r>
      <w:r w:rsidR="00E34762">
        <w:rPr>
          <w:rFonts w:ascii="Times New Roman" w:hAnsi="Times New Roman"/>
          <w:sz w:val="24"/>
          <w:szCs w:val="24"/>
          <w:lang w:val="en-ID"/>
        </w:rPr>
        <w:t xml:space="preserve"> 1</w:t>
      </w:r>
      <w:r>
        <w:rPr>
          <w:rFonts w:ascii="Times New Roman" w:hAnsi="Times New Roman"/>
          <w:sz w:val="24"/>
          <w:szCs w:val="24"/>
          <w:lang w:val="en-ID"/>
        </w:rPr>
        <w:t xml:space="preserve">: </w:t>
      </w:r>
      <w:r w:rsidR="00276947" w:rsidRPr="00E60AD0">
        <w:rPr>
          <w:rFonts w:ascii="Times New Roman" w:hAnsi="Times New Roman"/>
          <w:sz w:val="24"/>
          <w:szCs w:val="24"/>
        </w:rPr>
        <w:t>Hasil Uji Normalitas Data</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836"/>
      </w:tblGrid>
      <w:tr w:rsidR="00CE12B5" w14:paraId="0297B0B1" w14:textId="77777777" w:rsidTr="00CE12B5">
        <w:tc>
          <w:tcPr>
            <w:tcW w:w="3117" w:type="dxa"/>
            <w:tcBorders>
              <w:top w:val="single" w:sz="4" w:space="0" w:color="auto"/>
              <w:bottom w:val="single" w:sz="4" w:space="0" w:color="auto"/>
            </w:tcBorders>
            <w:vAlign w:val="center"/>
          </w:tcPr>
          <w:p w14:paraId="2F6DF7B1" w14:textId="77777777" w:rsidR="00CE12B5" w:rsidRPr="00E60AD0" w:rsidRDefault="00CE12B5" w:rsidP="00F8148D">
            <w:pPr>
              <w:autoSpaceDE w:val="0"/>
              <w:autoSpaceDN w:val="0"/>
              <w:adjustRightInd w:val="0"/>
              <w:spacing w:line="240" w:lineRule="auto"/>
              <w:jc w:val="center"/>
              <w:rPr>
                <w:rFonts w:ascii="Times New Roman" w:hAnsi="Times New Roman"/>
                <w:sz w:val="24"/>
                <w:szCs w:val="24"/>
              </w:rPr>
            </w:pPr>
            <w:r w:rsidRPr="00E60AD0">
              <w:rPr>
                <w:rFonts w:ascii="Times New Roman" w:hAnsi="Times New Roman"/>
                <w:sz w:val="24"/>
                <w:szCs w:val="24"/>
              </w:rPr>
              <w:t>Keterangan</w:t>
            </w:r>
          </w:p>
        </w:tc>
        <w:tc>
          <w:tcPr>
            <w:tcW w:w="2836" w:type="dxa"/>
            <w:tcBorders>
              <w:top w:val="single" w:sz="4" w:space="0" w:color="auto"/>
              <w:bottom w:val="single" w:sz="4" w:space="0" w:color="auto"/>
            </w:tcBorders>
            <w:vAlign w:val="center"/>
          </w:tcPr>
          <w:p w14:paraId="28C40244" w14:textId="77777777" w:rsidR="00CE12B5" w:rsidRPr="00E60AD0" w:rsidRDefault="00CE12B5" w:rsidP="00F8148D">
            <w:pPr>
              <w:autoSpaceDE w:val="0"/>
              <w:autoSpaceDN w:val="0"/>
              <w:adjustRightInd w:val="0"/>
              <w:spacing w:line="240" w:lineRule="auto"/>
              <w:jc w:val="center"/>
              <w:rPr>
                <w:rFonts w:ascii="Times New Roman" w:hAnsi="Times New Roman"/>
                <w:color w:val="000000"/>
                <w:sz w:val="24"/>
                <w:szCs w:val="24"/>
              </w:rPr>
            </w:pPr>
            <w:r w:rsidRPr="00E60AD0">
              <w:rPr>
                <w:rFonts w:ascii="Times New Roman" w:hAnsi="Times New Roman"/>
                <w:color w:val="000000"/>
                <w:sz w:val="24"/>
                <w:szCs w:val="24"/>
              </w:rPr>
              <w:t>Unstandardized Residual</w:t>
            </w:r>
          </w:p>
        </w:tc>
      </w:tr>
      <w:tr w:rsidR="00CE12B5" w14:paraId="0D42BB97" w14:textId="77777777" w:rsidTr="00CE12B5">
        <w:tc>
          <w:tcPr>
            <w:tcW w:w="3117" w:type="dxa"/>
            <w:tcBorders>
              <w:top w:val="single" w:sz="4" w:space="0" w:color="auto"/>
            </w:tcBorders>
          </w:tcPr>
          <w:p w14:paraId="10621C71" w14:textId="77777777" w:rsidR="00CE12B5" w:rsidRPr="00E60AD0" w:rsidRDefault="00CE12B5" w:rsidP="00F8148D">
            <w:pPr>
              <w:autoSpaceDE w:val="0"/>
              <w:autoSpaceDN w:val="0"/>
              <w:adjustRightInd w:val="0"/>
              <w:spacing w:line="240" w:lineRule="auto"/>
              <w:rPr>
                <w:rFonts w:ascii="Times New Roman" w:hAnsi="Times New Roman"/>
                <w:color w:val="000000"/>
                <w:sz w:val="24"/>
                <w:szCs w:val="24"/>
              </w:rPr>
            </w:pPr>
            <w:r w:rsidRPr="00E60AD0">
              <w:rPr>
                <w:rFonts w:ascii="Times New Roman" w:hAnsi="Times New Roman"/>
                <w:color w:val="000000"/>
                <w:sz w:val="24"/>
                <w:szCs w:val="24"/>
              </w:rPr>
              <w:t>N</w:t>
            </w:r>
          </w:p>
        </w:tc>
        <w:tc>
          <w:tcPr>
            <w:tcW w:w="2836" w:type="dxa"/>
            <w:tcBorders>
              <w:top w:val="single" w:sz="4" w:space="0" w:color="auto"/>
            </w:tcBorders>
            <w:vAlign w:val="center"/>
          </w:tcPr>
          <w:p w14:paraId="1EE9DFFD" w14:textId="77777777" w:rsidR="00CE12B5" w:rsidRPr="00E60AD0" w:rsidRDefault="00CE12B5" w:rsidP="00F8148D">
            <w:pPr>
              <w:autoSpaceDE w:val="0"/>
              <w:autoSpaceDN w:val="0"/>
              <w:adjustRightInd w:val="0"/>
              <w:spacing w:line="240" w:lineRule="auto"/>
              <w:jc w:val="center"/>
              <w:rPr>
                <w:rFonts w:ascii="Times New Roman" w:hAnsi="Times New Roman"/>
                <w:color w:val="000000"/>
                <w:sz w:val="24"/>
                <w:szCs w:val="24"/>
              </w:rPr>
            </w:pPr>
            <w:r>
              <w:rPr>
                <w:rFonts w:ascii="Times New Roman" w:hAnsi="Times New Roman"/>
                <w:color w:val="000000"/>
                <w:sz w:val="24"/>
                <w:szCs w:val="24"/>
              </w:rPr>
              <w:t>81</w:t>
            </w:r>
          </w:p>
        </w:tc>
      </w:tr>
      <w:tr w:rsidR="00CE12B5" w14:paraId="28966F24" w14:textId="77777777" w:rsidTr="00CE12B5">
        <w:tc>
          <w:tcPr>
            <w:tcW w:w="3117" w:type="dxa"/>
          </w:tcPr>
          <w:p w14:paraId="542338B1" w14:textId="77777777" w:rsidR="00CE12B5" w:rsidRPr="00E60AD0" w:rsidRDefault="00CE12B5" w:rsidP="00F8148D">
            <w:pPr>
              <w:autoSpaceDE w:val="0"/>
              <w:autoSpaceDN w:val="0"/>
              <w:adjustRightInd w:val="0"/>
              <w:spacing w:line="240" w:lineRule="auto"/>
              <w:rPr>
                <w:rFonts w:ascii="Times New Roman" w:hAnsi="Times New Roman"/>
                <w:color w:val="000000"/>
                <w:sz w:val="24"/>
                <w:szCs w:val="24"/>
              </w:rPr>
            </w:pPr>
            <w:r w:rsidRPr="00E60AD0">
              <w:rPr>
                <w:rFonts w:ascii="Times New Roman" w:hAnsi="Times New Roman"/>
                <w:color w:val="000000"/>
                <w:sz w:val="24"/>
                <w:szCs w:val="24"/>
              </w:rPr>
              <w:t>Kolmogorov-Smirnov Z</w:t>
            </w:r>
          </w:p>
        </w:tc>
        <w:tc>
          <w:tcPr>
            <w:tcW w:w="2836" w:type="dxa"/>
            <w:vAlign w:val="center"/>
          </w:tcPr>
          <w:p w14:paraId="6642B7EA" w14:textId="77777777" w:rsidR="00CE12B5" w:rsidRPr="00E60AD0" w:rsidRDefault="00CE12B5" w:rsidP="00F8148D">
            <w:pPr>
              <w:spacing w:line="240" w:lineRule="auto"/>
              <w:jc w:val="center"/>
              <w:rPr>
                <w:rFonts w:ascii="Times New Roman" w:hAnsi="Times New Roman"/>
                <w:sz w:val="24"/>
                <w:szCs w:val="24"/>
              </w:rPr>
            </w:pPr>
            <w:r>
              <w:rPr>
                <w:rFonts w:ascii="Times New Roman" w:hAnsi="Times New Roman"/>
                <w:sz w:val="24"/>
                <w:szCs w:val="24"/>
              </w:rPr>
              <w:t>.056</w:t>
            </w:r>
          </w:p>
        </w:tc>
      </w:tr>
      <w:tr w:rsidR="00CE12B5" w14:paraId="578099FB" w14:textId="77777777" w:rsidTr="00CE12B5">
        <w:tc>
          <w:tcPr>
            <w:tcW w:w="3117" w:type="dxa"/>
            <w:tcBorders>
              <w:bottom w:val="single" w:sz="4" w:space="0" w:color="auto"/>
            </w:tcBorders>
          </w:tcPr>
          <w:p w14:paraId="2E327778" w14:textId="77777777" w:rsidR="00CE12B5" w:rsidRPr="00E60AD0" w:rsidRDefault="00CE12B5" w:rsidP="00F8148D">
            <w:pPr>
              <w:autoSpaceDE w:val="0"/>
              <w:autoSpaceDN w:val="0"/>
              <w:adjustRightInd w:val="0"/>
              <w:spacing w:line="240" w:lineRule="auto"/>
              <w:rPr>
                <w:rFonts w:ascii="Times New Roman" w:hAnsi="Times New Roman"/>
                <w:color w:val="000000"/>
                <w:sz w:val="24"/>
                <w:szCs w:val="24"/>
              </w:rPr>
            </w:pPr>
            <w:r w:rsidRPr="00E60AD0">
              <w:rPr>
                <w:rFonts w:ascii="Times New Roman" w:hAnsi="Times New Roman"/>
                <w:color w:val="000000"/>
                <w:sz w:val="24"/>
                <w:szCs w:val="24"/>
              </w:rPr>
              <w:t>Asymp. Sig. (2-tailed)</w:t>
            </w:r>
          </w:p>
        </w:tc>
        <w:tc>
          <w:tcPr>
            <w:tcW w:w="2836" w:type="dxa"/>
            <w:tcBorders>
              <w:bottom w:val="single" w:sz="4" w:space="0" w:color="auto"/>
            </w:tcBorders>
            <w:vAlign w:val="center"/>
          </w:tcPr>
          <w:p w14:paraId="611E03B1" w14:textId="77777777" w:rsidR="00CE12B5" w:rsidRPr="00E60AD0" w:rsidRDefault="00CE12B5" w:rsidP="00F8148D">
            <w:pPr>
              <w:spacing w:line="240" w:lineRule="auto"/>
              <w:jc w:val="center"/>
              <w:rPr>
                <w:rFonts w:ascii="Times New Roman" w:hAnsi="Times New Roman"/>
                <w:sz w:val="24"/>
                <w:szCs w:val="24"/>
              </w:rPr>
            </w:pPr>
            <w:r>
              <w:rPr>
                <w:rFonts w:ascii="Times New Roman" w:hAnsi="Times New Roman"/>
                <w:sz w:val="24"/>
                <w:szCs w:val="24"/>
              </w:rPr>
              <w:t>.200</w:t>
            </w:r>
          </w:p>
        </w:tc>
      </w:tr>
    </w:tbl>
    <w:p w14:paraId="7BA0159C" w14:textId="0A2E741C" w:rsidR="00CE12B5" w:rsidRPr="00CE12B5" w:rsidRDefault="00CE12B5" w:rsidP="00CE12B5">
      <w:pPr>
        <w:autoSpaceDE w:val="0"/>
        <w:autoSpaceDN w:val="0"/>
        <w:adjustRightInd w:val="0"/>
        <w:spacing w:line="240" w:lineRule="auto"/>
        <w:ind w:firstLine="720"/>
        <w:jc w:val="both"/>
        <w:rPr>
          <w:rFonts w:ascii="Times New Roman" w:hAnsi="Times New Roman"/>
          <w:sz w:val="24"/>
          <w:szCs w:val="24"/>
          <w:lang w:val="en-ID"/>
        </w:rPr>
      </w:pPr>
      <w:proofErr w:type="spellStart"/>
      <w:r w:rsidRPr="00CE12B5">
        <w:rPr>
          <w:rFonts w:ascii="Times New Roman" w:hAnsi="Times New Roman"/>
          <w:sz w:val="24"/>
          <w:szCs w:val="24"/>
          <w:lang w:val="en-ID"/>
        </w:rPr>
        <w:t>Sumber</w:t>
      </w:r>
      <w:proofErr w:type="spellEnd"/>
      <w:r w:rsidRPr="00CE12B5">
        <w:rPr>
          <w:rFonts w:ascii="Times New Roman" w:hAnsi="Times New Roman"/>
          <w:sz w:val="24"/>
          <w:szCs w:val="24"/>
          <w:lang w:val="en-ID"/>
        </w:rPr>
        <w:t xml:space="preserve">: 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667FAA8A" w14:textId="77777777" w:rsidR="00502512" w:rsidRDefault="00502512" w:rsidP="00CE12B5">
      <w:pPr>
        <w:autoSpaceDE w:val="0"/>
        <w:autoSpaceDN w:val="0"/>
        <w:adjustRightInd w:val="0"/>
        <w:spacing w:line="240" w:lineRule="auto"/>
        <w:ind w:firstLine="720"/>
        <w:jc w:val="both"/>
        <w:rPr>
          <w:rFonts w:ascii="Times New Roman" w:hAnsi="Times New Roman"/>
          <w:sz w:val="24"/>
          <w:szCs w:val="24"/>
        </w:rPr>
      </w:pPr>
    </w:p>
    <w:p w14:paraId="60D12F18" w14:textId="54088914" w:rsidR="00502512" w:rsidRDefault="00502512" w:rsidP="00CE12B5">
      <w:pPr>
        <w:autoSpaceDE w:val="0"/>
        <w:autoSpaceDN w:val="0"/>
        <w:adjustRightInd w:val="0"/>
        <w:spacing w:line="240" w:lineRule="auto"/>
        <w:ind w:firstLine="720"/>
        <w:jc w:val="both"/>
        <w:rPr>
          <w:rFonts w:ascii="Times New Roman" w:hAnsi="Times New Roman"/>
          <w:sz w:val="24"/>
          <w:szCs w:val="24"/>
        </w:rPr>
        <w:sectPr w:rsidR="00502512" w:rsidSect="00502512">
          <w:type w:val="continuous"/>
          <w:pgSz w:w="11906" w:h="16838" w:code="9"/>
          <w:pgMar w:top="2268" w:right="1701" w:bottom="1701" w:left="2268" w:header="709" w:footer="709" w:gutter="0"/>
          <w:cols w:space="708"/>
          <w:docGrid w:linePitch="360"/>
        </w:sectPr>
      </w:pPr>
    </w:p>
    <w:p w14:paraId="476A034C" w14:textId="312E85D6" w:rsidR="00276947" w:rsidRPr="00CE12B5" w:rsidRDefault="00276947" w:rsidP="00CE12B5">
      <w:pPr>
        <w:autoSpaceDE w:val="0"/>
        <w:autoSpaceDN w:val="0"/>
        <w:adjustRightInd w:val="0"/>
        <w:spacing w:line="240" w:lineRule="auto"/>
        <w:ind w:firstLine="720"/>
        <w:jc w:val="both"/>
        <w:rPr>
          <w:rFonts w:ascii="Times New Roman" w:hAnsi="Times New Roman"/>
          <w:b/>
          <w:sz w:val="24"/>
          <w:szCs w:val="24"/>
        </w:rPr>
      </w:pPr>
      <w:r w:rsidRPr="00CE12B5">
        <w:rPr>
          <w:rFonts w:ascii="Times New Roman" w:hAnsi="Times New Roman"/>
          <w:sz w:val="24"/>
          <w:szCs w:val="24"/>
        </w:rPr>
        <w:t>Berdasark</w:t>
      </w:r>
      <w:r w:rsidR="00E34762">
        <w:rPr>
          <w:rFonts w:ascii="Times New Roman" w:hAnsi="Times New Roman"/>
          <w:sz w:val="24"/>
          <w:szCs w:val="24"/>
        </w:rPr>
        <w:t>an hasil analisis pada tabel</w:t>
      </w:r>
      <w:r w:rsidR="00E34762">
        <w:rPr>
          <w:rFonts w:ascii="Times New Roman" w:hAnsi="Times New Roman"/>
          <w:sz w:val="24"/>
          <w:szCs w:val="24"/>
          <w:lang w:val="en-ID"/>
        </w:rPr>
        <w:t xml:space="preserve"> 1</w:t>
      </w:r>
      <w:r w:rsidRPr="00CE12B5">
        <w:rPr>
          <w:rFonts w:ascii="Times New Roman" w:hAnsi="Times New Roman"/>
          <w:sz w:val="24"/>
          <w:szCs w:val="24"/>
        </w:rPr>
        <w:t xml:space="preserve"> dapat dilihat bahwa besarnya nilai </w:t>
      </w:r>
      <w:r w:rsidRPr="00CE12B5">
        <w:rPr>
          <w:rFonts w:ascii="Times New Roman" w:hAnsi="Times New Roman"/>
          <w:i/>
          <w:sz w:val="24"/>
          <w:szCs w:val="24"/>
        </w:rPr>
        <w:t>Kolmogorov-Smirnov</w:t>
      </w:r>
      <w:r w:rsidRPr="00CE12B5">
        <w:rPr>
          <w:rFonts w:ascii="Times New Roman" w:hAnsi="Times New Roman"/>
          <w:sz w:val="24"/>
          <w:szCs w:val="24"/>
        </w:rPr>
        <w:t xml:space="preserve"> (K-S) adalah 0.056 dan signifikan pada 0,</w:t>
      </w:r>
      <w:r w:rsidRPr="00CE12B5">
        <w:rPr>
          <w:rFonts w:ascii="Times New Roman" w:hAnsi="Times New Roman"/>
          <w:sz w:val="24"/>
          <w:szCs w:val="24"/>
          <w:lang w:val="en-ID"/>
        </w:rPr>
        <w:t>200</w:t>
      </w:r>
      <w:r w:rsidRPr="00CE12B5">
        <w:rPr>
          <w:rFonts w:ascii="Times New Roman" w:hAnsi="Times New Roman"/>
          <w:sz w:val="24"/>
          <w:szCs w:val="24"/>
        </w:rPr>
        <w:t xml:space="preserve"> jauh diatas 0,05. Ini membuktikan bahwa data terdistribusi normal.</w:t>
      </w:r>
    </w:p>
    <w:p w14:paraId="490D5DBD" w14:textId="1BC3EDF9" w:rsidR="00276947" w:rsidRPr="00CE12B5" w:rsidRDefault="005477D5" w:rsidP="00CE12B5">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4.1.2 </w:t>
      </w:r>
      <w:r w:rsidR="00276947" w:rsidRPr="00CE12B5">
        <w:rPr>
          <w:rFonts w:ascii="Times New Roman" w:hAnsi="Times New Roman"/>
          <w:b/>
          <w:sz w:val="24"/>
          <w:szCs w:val="24"/>
        </w:rPr>
        <w:t>Uji Multikolonieritas</w:t>
      </w:r>
    </w:p>
    <w:p w14:paraId="20D2016A" w14:textId="77777777" w:rsidR="00276947" w:rsidRDefault="00276947" w:rsidP="00CE12B5">
      <w:pPr>
        <w:pStyle w:val="ListParagraph"/>
        <w:spacing w:after="0" w:line="240" w:lineRule="auto"/>
        <w:ind w:left="0" w:firstLine="709"/>
        <w:jc w:val="both"/>
        <w:rPr>
          <w:rFonts w:ascii="Times New Roman" w:hAnsi="Times New Roman"/>
          <w:sz w:val="24"/>
          <w:szCs w:val="24"/>
        </w:rPr>
      </w:pPr>
      <w:r w:rsidRPr="00E60AD0">
        <w:rPr>
          <w:rFonts w:ascii="Times New Roman" w:hAnsi="Times New Roman"/>
          <w:sz w:val="24"/>
          <w:szCs w:val="24"/>
        </w:rPr>
        <w:t xml:space="preserve">Uji multikolonieritas bertujuan untuk menguji apakah model regresi ditemukan adanya korelasi antar variable bebas (independen). Jika variabel-variabel yang menjelaskan berkorelasi satu sama lain, maka sangat sulit untuk memisahkan pengaruhnya masing-masing dan untuk mendapatkan </w:t>
      </w:r>
      <w:r w:rsidRPr="00E60AD0">
        <w:rPr>
          <w:rFonts w:ascii="Times New Roman" w:hAnsi="Times New Roman"/>
          <w:sz w:val="24"/>
          <w:szCs w:val="24"/>
        </w:rPr>
        <w:t>penaksiran yang baik bagi koefisien-koefisien regresi. Model regresi yang baik harus bebas dari masalah multikolinearitas. Hasil pendeteksian adanya multikolinearitas dapat diketahui pada tabel berikut ini:</w:t>
      </w:r>
    </w:p>
    <w:p w14:paraId="59D6A400" w14:textId="77777777" w:rsidR="00502512" w:rsidRDefault="00502512" w:rsidP="00502512">
      <w:pPr>
        <w:spacing w:after="0" w:line="240" w:lineRule="auto"/>
        <w:rPr>
          <w:rFonts w:ascii="Times New Roman" w:hAnsi="Times New Roman"/>
          <w:sz w:val="24"/>
          <w:szCs w:val="24"/>
        </w:rPr>
        <w:sectPr w:rsidR="00502512" w:rsidSect="00502512">
          <w:type w:val="continuous"/>
          <w:pgSz w:w="11906" w:h="16838" w:code="9"/>
          <w:pgMar w:top="2268" w:right="1701" w:bottom="1701" w:left="2268" w:header="709" w:footer="709" w:gutter="0"/>
          <w:cols w:num="2" w:space="708"/>
          <w:docGrid w:linePitch="360"/>
        </w:sectPr>
      </w:pPr>
    </w:p>
    <w:p w14:paraId="1346B5CF" w14:textId="1AB982AB" w:rsidR="00502512" w:rsidRDefault="00502512" w:rsidP="00502512">
      <w:pPr>
        <w:spacing w:after="0" w:line="240" w:lineRule="auto"/>
        <w:rPr>
          <w:rFonts w:ascii="Times New Roman" w:hAnsi="Times New Roman"/>
          <w:sz w:val="24"/>
          <w:szCs w:val="24"/>
        </w:rPr>
        <w:sectPr w:rsidR="00502512" w:rsidSect="00502512">
          <w:pgSz w:w="11906" w:h="16838" w:code="9"/>
          <w:pgMar w:top="2268" w:right="1701" w:bottom="1701" w:left="2268" w:header="709" w:footer="709" w:gutter="0"/>
          <w:cols w:num="2" w:space="708"/>
          <w:docGrid w:linePitch="360"/>
        </w:sectPr>
      </w:pPr>
    </w:p>
    <w:p w14:paraId="452992FD" w14:textId="77777777" w:rsidR="00276947" w:rsidRPr="00E60AD0" w:rsidRDefault="00CE12B5" w:rsidP="00CE12B5">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Tabel</w:t>
      </w:r>
      <w:r w:rsidR="00E34762">
        <w:rPr>
          <w:rFonts w:ascii="Times New Roman" w:hAnsi="Times New Roman"/>
          <w:sz w:val="24"/>
          <w:szCs w:val="24"/>
          <w:lang w:val="en-ID"/>
        </w:rPr>
        <w:t xml:space="preserve"> 2</w:t>
      </w:r>
      <w:r>
        <w:rPr>
          <w:rFonts w:ascii="Times New Roman" w:hAnsi="Times New Roman"/>
          <w:sz w:val="24"/>
          <w:szCs w:val="24"/>
          <w:lang w:val="en-ID"/>
        </w:rPr>
        <w:t xml:space="preserve">: </w:t>
      </w:r>
      <w:r w:rsidR="00276947" w:rsidRPr="00E60AD0">
        <w:rPr>
          <w:rFonts w:ascii="Times New Roman" w:hAnsi="Times New Roman"/>
          <w:sz w:val="24"/>
          <w:szCs w:val="24"/>
        </w:rPr>
        <w:t>Hasil Uji Multikolinieritas</w:t>
      </w:r>
    </w:p>
    <w:tbl>
      <w:tblPr>
        <w:tblW w:w="8394" w:type="dxa"/>
        <w:tblLayout w:type="fixed"/>
        <w:tblCellMar>
          <w:left w:w="30" w:type="dxa"/>
          <w:right w:w="30" w:type="dxa"/>
        </w:tblCellMar>
        <w:tblLook w:val="0000" w:firstRow="0" w:lastRow="0" w:firstColumn="0" w:lastColumn="0" w:noHBand="0" w:noVBand="0"/>
      </w:tblPr>
      <w:tblGrid>
        <w:gridCol w:w="426"/>
        <w:gridCol w:w="1164"/>
        <w:gridCol w:w="708"/>
        <w:gridCol w:w="1134"/>
        <w:gridCol w:w="1418"/>
        <w:gridCol w:w="850"/>
        <w:gridCol w:w="851"/>
        <w:gridCol w:w="1134"/>
        <w:gridCol w:w="709"/>
      </w:tblGrid>
      <w:tr w:rsidR="00276947" w:rsidRPr="00E60AD0" w14:paraId="53B783F8" w14:textId="77777777" w:rsidTr="00C75361">
        <w:trPr>
          <w:cantSplit/>
          <w:tblHeader/>
        </w:trPr>
        <w:tc>
          <w:tcPr>
            <w:tcW w:w="1590" w:type="dxa"/>
            <w:gridSpan w:val="2"/>
            <w:vMerge w:val="restart"/>
            <w:tcBorders>
              <w:top w:val="single" w:sz="4" w:space="0" w:color="auto"/>
            </w:tcBorders>
            <w:shd w:val="clear" w:color="auto" w:fill="FFFFFF"/>
            <w:tcMar>
              <w:top w:w="30" w:type="dxa"/>
              <w:left w:w="30" w:type="dxa"/>
              <w:bottom w:w="30" w:type="dxa"/>
              <w:right w:w="30" w:type="dxa"/>
            </w:tcMar>
            <w:vAlign w:val="bottom"/>
          </w:tcPr>
          <w:p w14:paraId="66F8D757" w14:textId="77777777" w:rsidR="00276947" w:rsidRPr="00C75361" w:rsidRDefault="00276947" w:rsidP="00CE12B5">
            <w:pPr>
              <w:autoSpaceDE w:val="0"/>
              <w:autoSpaceDN w:val="0"/>
              <w:adjustRightInd w:val="0"/>
              <w:spacing w:line="240" w:lineRule="auto"/>
              <w:rPr>
                <w:rFonts w:ascii="Times New Roman" w:hAnsi="Times New Roman"/>
                <w:color w:val="000000"/>
              </w:rPr>
            </w:pPr>
            <w:r w:rsidRPr="00C75361">
              <w:rPr>
                <w:rFonts w:ascii="Times New Roman" w:hAnsi="Times New Roman"/>
                <w:color w:val="000000"/>
              </w:rPr>
              <w:t>Model</w:t>
            </w:r>
          </w:p>
        </w:tc>
        <w:tc>
          <w:tcPr>
            <w:tcW w:w="1842" w:type="dxa"/>
            <w:gridSpan w:val="2"/>
            <w:tcBorders>
              <w:top w:val="single" w:sz="4" w:space="0" w:color="auto"/>
            </w:tcBorders>
            <w:shd w:val="clear" w:color="auto" w:fill="FFFFFF"/>
            <w:tcMar>
              <w:top w:w="30" w:type="dxa"/>
              <w:left w:w="30" w:type="dxa"/>
              <w:bottom w:w="30" w:type="dxa"/>
              <w:right w:w="30" w:type="dxa"/>
            </w:tcMar>
            <w:vAlign w:val="bottom"/>
          </w:tcPr>
          <w:p w14:paraId="7369FFDE" w14:textId="77777777" w:rsidR="00276947" w:rsidRPr="00D25F7F" w:rsidRDefault="00276947" w:rsidP="00CE12B5">
            <w:pPr>
              <w:autoSpaceDE w:val="0"/>
              <w:autoSpaceDN w:val="0"/>
              <w:adjustRightInd w:val="0"/>
              <w:spacing w:line="240" w:lineRule="auto"/>
              <w:jc w:val="center"/>
              <w:rPr>
                <w:rFonts w:ascii="Times New Roman" w:hAnsi="Times New Roman"/>
                <w:color w:val="000000"/>
                <w:lang w:val="en-ID"/>
              </w:rPr>
            </w:pPr>
            <w:r w:rsidRPr="00C75361">
              <w:rPr>
                <w:rFonts w:ascii="Times New Roman" w:hAnsi="Times New Roman"/>
                <w:color w:val="000000"/>
              </w:rPr>
              <w:t>Unstandardized Coefficients</w:t>
            </w:r>
          </w:p>
        </w:tc>
        <w:tc>
          <w:tcPr>
            <w:tcW w:w="1418" w:type="dxa"/>
            <w:tcBorders>
              <w:top w:val="single" w:sz="4" w:space="0" w:color="auto"/>
            </w:tcBorders>
            <w:shd w:val="clear" w:color="auto" w:fill="FFFFFF"/>
            <w:tcMar>
              <w:top w:w="30" w:type="dxa"/>
              <w:left w:w="30" w:type="dxa"/>
              <w:bottom w:w="30" w:type="dxa"/>
              <w:right w:w="30" w:type="dxa"/>
            </w:tcMar>
            <w:vAlign w:val="bottom"/>
          </w:tcPr>
          <w:p w14:paraId="4489CAA1" w14:textId="77777777" w:rsidR="00276947" w:rsidRPr="00C75361" w:rsidRDefault="00276947" w:rsidP="00CE12B5">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Standardized Coefficients</w:t>
            </w:r>
          </w:p>
        </w:tc>
        <w:tc>
          <w:tcPr>
            <w:tcW w:w="850" w:type="dxa"/>
            <w:vMerge w:val="restart"/>
            <w:tcBorders>
              <w:top w:val="single" w:sz="4" w:space="0" w:color="auto"/>
            </w:tcBorders>
            <w:shd w:val="clear" w:color="auto" w:fill="FFFFFF"/>
            <w:tcMar>
              <w:top w:w="30" w:type="dxa"/>
              <w:left w:w="30" w:type="dxa"/>
              <w:bottom w:w="30" w:type="dxa"/>
              <w:right w:w="30" w:type="dxa"/>
            </w:tcMar>
            <w:vAlign w:val="center"/>
          </w:tcPr>
          <w:p w14:paraId="752F5A60" w14:textId="77777777" w:rsidR="00276947" w:rsidRPr="00C75361" w:rsidRDefault="00276947" w:rsidP="00CE12B5">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t</w:t>
            </w:r>
          </w:p>
        </w:tc>
        <w:tc>
          <w:tcPr>
            <w:tcW w:w="851" w:type="dxa"/>
            <w:vMerge w:val="restart"/>
            <w:tcBorders>
              <w:top w:val="single" w:sz="4" w:space="0" w:color="auto"/>
            </w:tcBorders>
            <w:shd w:val="clear" w:color="auto" w:fill="FFFFFF"/>
            <w:tcMar>
              <w:top w:w="30" w:type="dxa"/>
              <w:left w:w="30" w:type="dxa"/>
              <w:bottom w:w="30" w:type="dxa"/>
              <w:right w:w="30" w:type="dxa"/>
            </w:tcMar>
            <w:vAlign w:val="center"/>
          </w:tcPr>
          <w:p w14:paraId="34AB178D" w14:textId="77777777" w:rsidR="00276947" w:rsidRPr="00C75361" w:rsidRDefault="00276947" w:rsidP="00CE12B5">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Sig.</w:t>
            </w:r>
          </w:p>
        </w:tc>
        <w:tc>
          <w:tcPr>
            <w:tcW w:w="1843" w:type="dxa"/>
            <w:gridSpan w:val="2"/>
            <w:tcBorders>
              <w:top w:val="single" w:sz="4" w:space="0" w:color="auto"/>
            </w:tcBorders>
            <w:shd w:val="clear" w:color="auto" w:fill="FFFFFF"/>
            <w:tcMar>
              <w:top w:w="30" w:type="dxa"/>
              <w:left w:w="30" w:type="dxa"/>
              <w:bottom w:w="30" w:type="dxa"/>
              <w:right w:w="30" w:type="dxa"/>
            </w:tcMar>
            <w:vAlign w:val="center"/>
          </w:tcPr>
          <w:p w14:paraId="22B34DAC" w14:textId="77777777" w:rsidR="00276947" w:rsidRPr="00C75361" w:rsidRDefault="00276947" w:rsidP="00CE12B5">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Collinearity Statistics</w:t>
            </w:r>
          </w:p>
        </w:tc>
      </w:tr>
      <w:tr w:rsidR="00276947" w:rsidRPr="00E60AD0" w14:paraId="432D8573" w14:textId="77777777" w:rsidTr="00C75361">
        <w:trPr>
          <w:cantSplit/>
          <w:tblHeader/>
        </w:trPr>
        <w:tc>
          <w:tcPr>
            <w:tcW w:w="1590" w:type="dxa"/>
            <w:gridSpan w:val="2"/>
            <w:vMerge/>
            <w:shd w:val="clear" w:color="auto" w:fill="FFFFFF"/>
            <w:tcMar>
              <w:top w:w="30" w:type="dxa"/>
              <w:left w:w="30" w:type="dxa"/>
              <w:bottom w:w="30" w:type="dxa"/>
              <w:right w:w="30" w:type="dxa"/>
            </w:tcMar>
            <w:vAlign w:val="bottom"/>
          </w:tcPr>
          <w:p w14:paraId="424E9BAF" w14:textId="77777777" w:rsidR="00276947" w:rsidRPr="00C75361" w:rsidRDefault="00276947" w:rsidP="00D25F7F">
            <w:pPr>
              <w:autoSpaceDE w:val="0"/>
              <w:autoSpaceDN w:val="0"/>
              <w:adjustRightInd w:val="0"/>
              <w:spacing w:line="240" w:lineRule="auto"/>
              <w:rPr>
                <w:rFonts w:ascii="Times New Roman" w:hAnsi="Times New Roman"/>
                <w:color w:val="000000"/>
              </w:rPr>
            </w:pPr>
          </w:p>
        </w:tc>
        <w:tc>
          <w:tcPr>
            <w:tcW w:w="708" w:type="dxa"/>
            <w:shd w:val="clear" w:color="auto" w:fill="FFFFFF"/>
            <w:tcMar>
              <w:top w:w="30" w:type="dxa"/>
              <w:left w:w="30" w:type="dxa"/>
              <w:bottom w:w="30" w:type="dxa"/>
              <w:right w:w="30" w:type="dxa"/>
            </w:tcMar>
            <w:vAlign w:val="center"/>
          </w:tcPr>
          <w:p w14:paraId="5CB75334"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B</w:t>
            </w:r>
          </w:p>
        </w:tc>
        <w:tc>
          <w:tcPr>
            <w:tcW w:w="1134" w:type="dxa"/>
            <w:shd w:val="clear" w:color="auto" w:fill="FFFFFF"/>
            <w:tcMar>
              <w:top w:w="30" w:type="dxa"/>
              <w:left w:w="30" w:type="dxa"/>
              <w:bottom w:w="30" w:type="dxa"/>
              <w:right w:w="30" w:type="dxa"/>
            </w:tcMar>
            <w:vAlign w:val="center"/>
          </w:tcPr>
          <w:p w14:paraId="7FFFC86E"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Std. Error</w:t>
            </w:r>
          </w:p>
        </w:tc>
        <w:tc>
          <w:tcPr>
            <w:tcW w:w="1418" w:type="dxa"/>
            <w:shd w:val="clear" w:color="auto" w:fill="FFFFFF"/>
            <w:tcMar>
              <w:top w:w="30" w:type="dxa"/>
              <w:left w:w="30" w:type="dxa"/>
              <w:bottom w:w="30" w:type="dxa"/>
              <w:right w:w="30" w:type="dxa"/>
            </w:tcMar>
            <w:vAlign w:val="center"/>
          </w:tcPr>
          <w:p w14:paraId="12B91C4D"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Beta</w:t>
            </w:r>
          </w:p>
        </w:tc>
        <w:tc>
          <w:tcPr>
            <w:tcW w:w="850" w:type="dxa"/>
            <w:vMerge/>
            <w:shd w:val="clear" w:color="auto" w:fill="FFFFFF"/>
            <w:tcMar>
              <w:top w:w="30" w:type="dxa"/>
              <w:left w:w="30" w:type="dxa"/>
              <w:bottom w:w="30" w:type="dxa"/>
              <w:right w:w="30" w:type="dxa"/>
            </w:tcMar>
            <w:vAlign w:val="bottom"/>
          </w:tcPr>
          <w:p w14:paraId="627F5EA8" w14:textId="77777777" w:rsidR="00276947" w:rsidRPr="00C75361" w:rsidRDefault="00276947" w:rsidP="00D25F7F">
            <w:pPr>
              <w:autoSpaceDE w:val="0"/>
              <w:autoSpaceDN w:val="0"/>
              <w:adjustRightInd w:val="0"/>
              <w:spacing w:line="240" w:lineRule="auto"/>
              <w:rPr>
                <w:rFonts w:ascii="Times New Roman" w:hAnsi="Times New Roman"/>
                <w:color w:val="000000"/>
              </w:rPr>
            </w:pPr>
          </w:p>
        </w:tc>
        <w:tc>
          <w:tcPr>
            <w:tcW w:w="851" w:type="dxa"/>
            <w:vMerge/>
            <w:shd w:val="clear" w:color="auto" w:fill="FFFFFF"/>
            <w:tcMar>
              <w:top w:w="30" w:type="dxa"/>
              <w:left w:w="30" w:type="dxa"/>
              <w:bottom w:w="30" w:type="dxa"/>
              <w:right w:w="30" w:type="dxa"/>
            </w:tcMar>
            <w:vAlign w:val="bottom"/>
          </w:tcPr>
          <w:p w14:paraId="4B5F4512" w14:textId="77777777" w:rsidR="00276947" w:rsidRPr="00C75361" w:rsidRDefault="00276947" w:rsidP="00D25F7F">
            <w:pPr>
              <w:autoSpaceDE w:val="0"/>
              <w:autoSpaceDN w:val="0"/>
              <w:adjustRightInd w:val="0"/>
              <w:spacing w:line="240" w:lineRule="auto"/>
              <w:rPr>
                <w:rFonts w:ascii="Times New Roman" w:hAnsi="Times New Roman"/>
                <w:color w:val="000000"/>
              </w:rPr>
            </w:pPr>
          </w:p>
        </w:tc>
        <w:tc>
          <w:tcPr>
            <w:tcW w:w="1134" w:type="dxa"/>
            <w:shd w:val="clear" w:color="auto" w:fill="FFFFFF"/>
            <w:tcMar>
              <w:top w:w="30" w:type="dxa"/>
              <w:left w:w="30" w:type="dxa"/>
              <w:bottom w:w="30" w:type="dxa"/>
              <w:right w:w="30" w:type="dxa"/>
            </w:tcMar>
            <w:vAlign w:val="center"/>
          </w:tcPr>
          <w:p w14:paraId="20E9AEEA"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Tolerance</w:t>
            </w:r>
          </w:p>
        </w:tc>
        <w:tc>
          <w:tcPr>
            <w:tcW w:w="709" w:type="dxa"/>
            <w:shd w:val="clear" w:color="auto" w:fill="FFFFFF"/>
            <w:tcMar>
              <w:top w:w="30" w:type="dxa"/>
              <w:left w:w="30" w:type="dxa"/>
              <w:bottom w:w="30" w:type="dxa"/>
              <w:right w:w="30" w:type="dxa"/>
            </w:tcMar>
            <w:vAlign w:val="center"/>
          </w:tcPr>
          <w:p w14:paraId="3FE805A6"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r w:rsidRPr="00C75361">
              <w:rPr>
                <w:rFonts w:ascii="Times New Roman" w:hAnsi="Times New Roman"/>
                <w:color w:val="000000"/>
              </w:rPr>
              <w:t>VIF</w:t>
            </w:r>
          </w:p>
        </w:tc>
      </w:tr>
      <w:tr w:rsidR="00C75361" w:rsidRPr="00E60AD0" w14:paraId="67662BE3" w14:textId="77777777" w:rsidTr="00F8148D">
        <w:trPr>
          <w:cantSplit/>
          <w:tblHeader/>
        </w:trPr>
        <w:tc>
          <w:tcPr>
            <w:tcW w:w="426"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446565F1" w14:textId="77777777" w:rsidR="00276947" w:rsidRPr="00C75361" w:rsidRDefault="00276947" w:rsidP="00D25F7F">
            <w:pPr>
              <w:autoSpaceDE w:val="0"/>
              <w:autoSpaceDN w:val="0"/>
              <w:adjustRightInd w:val="0"/>
              <w:spacing w:line="320" w:lineRule="atLeast"/>
              <w:ind w:left="60" w:right="60"/>
              <w:jc w:val="center"/>
              <w:rPr>
                <w:rFonts w:ascii="Times New Roman" w:hAnsi="Times New Roman"/>
                <w:color w:val="000000"/>
              </w:rPr>
            </w:pPr>
            <w:r w:rsidRPr="00C75361">
              <w:rPr>
                <w:rFonts w:ascii="Times New Roman" w:hAnsi="Times New Roman"/>
                <w:color w:val="000000"/>
              </w:rPr>
              <w:t>1</w:t>
            </w:r>
          </w:p>
        </w:tc>
        <w:tc>
          <w:tcPr>
            <w:tcW w:w="1164" w:type="dxa"/>
            <w:tcBorders>
              <w:top w:val="single" w:sz="4" w:space="0" w:color="auto"/>
            </w:tcBorders>
            <w:shd w:val="clear" w:color="auto" w:fill="FFFFFF"/>
            <w:tcMar>
              <w:top w:w="30" w:type="dxa"/>
              <w:left w:w="30" w:type="dxa"/>
              <w:bottom w:w="30" w:type="dxa"/>
              <w:right w:w="30" w:type="dxa"/>
            </w:tcMar>
          </w:tcPr>
          <w:p w14:paraId="0104AE3D" w14:textId="77777777" w:rsidR="00276947" w:rsidRPr="00C75361" w:rsidRDefault="00276947" w:rsidP="00D25F7F">
            <w:pPr>
              <w:autoSpaceDE w:val="0"/>
              <w:autoSpaceDN w:val="0"/>
              <w:adjustRightInd w:val="0"/>
              <w:spacing w:line="320" w:lineRule="atLeast"/>
              <w:ind w:left="60" w:right="60"/>
              <w:jc w:val="center"/>
              <w:rPr>
                <w:rFonts w:ascii="Times New Roman" w:hAnsi="Times New Roman"/>
                <w:color w:val="000000"/>
              </w:rPr>
            </w:pPr>
            <w:r w:rsidRPr="00C75361">
              <w:rPr>
                <w:rFonts w:ascii="Times New Roman" w:hAnsi="Times New Roman"/>
                <w:color w:val="000000"/>
              </w:rPr>
              <w:t>(Constant)</w:t>
            </w:r>
          </w:p>
        </w:tc>
        <w:tc>
          <w:tcPr>
            <w:tcW w:w="708" w:type="dxa"/>
            <w:tcBorders>
              <w:top w:val="single" w:sz="4" w:space="0" w:color="auto"/>
            </w:tcBorders>
            <w:shd w:val="clear" w:color="auto" w:fill="FFFFFF"/>
            <w:tcMar>
              <w:top w:w="30" w:type="dxa"/>
              <w:left w:w="30" w:type="dxa"/>
              <w:bottom w:w="30" w:type="dxa"/>
              <w:right w:w="30" w:type="dxa"/>
            </w:tcMar>
            <w:vAlign w:val="center"/>
          </w:tcPr>
          <w:p w14:paraId="2B9D0BEA" w14:textId="77777777" w:rsidR="00276947" w:rsidRPr="00C75361" w:rsidRDefault="00276947" w:rsidP="00D25F7F">
            <w:pPr>
              <w:autoSpaceDE w:val="0"/>
              <w:autoSpaceDN w:val="0"/>
              <w:adjustRightInd w:val="0"/>
              <w:spacing w:line="320" w:lineRule="atLeast"/>
              <w:ind w:left="60" w:right="60"/>
              <w:jc w:val="center"/>
              <w:rPr>
                <w:rFonts w:ascii="Times New Roman" w:hAnsi="Times New Roman"/>
                <w:color w:val="000000"/>
              </w:rPr>
            </w:pPr>
            <w:r w:rsidRPr="00C75361">
              <w:rPr>
                <w:rFonts w:ascii="Times New Roman" w:hAnsi="Times New Roman"/>
                <w:color w:val="000000"/>
              </w:rPr>
              <w:t>.296</w:t>
            </w:r>
          </w:p>
        </w:tc>
        <w:tc>
          <w:tcPr>
            <w:tcW w:w="1134" w:type="dxa"/>
            <w:tcBorders>
              <w:top w:val="single" w:sz="4" w:space="0" w:color="auto"/>
            </w:tcBorders>
            <w:shd w:val="clear" w:color="auto" w:fill="FFFFFF"/>
            <w:tcMar>
              <w:top w:w="30" w:type="dxa"/>
              <w:left w:w="30" w:type="dxa"/>
              <w:bottom w:w="30" w:type="dxa"/>
              <w:right w:w="30" w:type="dxa"/>
            </w:tcMar>
            <w:vAlign w:val="center"/>
          </w:tcPr>
          <w:p w14:paraId="42DEDADD" w14:textId="77777777" w:rsidR="00276947" w:rsidRPr="00C75361" w:rsidRDefault="00276947" w:rsidP="00D25F7F">
            <w:pPr>
              <w:autoSpaceDE w:val="0"/>
              <w:autoSpaceDN w:val="0"/>
              <w:adjustRightInd w:val="0"/>
              <w:spacing w:line="320" w:lineRule="atLeast"/>
              <w:ind w:left="60" w:right="60"/>
              <w:jc w:val="center"/>
              <w:rPr>
                <w:rFonts w:ascii="Times New Roman" w:hAnsi="Times New Roman"/>
                <w:color w:val="000000"/>
              </w:rPr>
            </w:pPr>
            <w:r w:rsidRPr="00C75361">
              <w:rPr>
                <w:rFonts w:ascii="Times New Roman" w:hAnsi="Times New Roman"/>
                <w:color w:val="000000"/>
              </w:rPr>
              <w:t>.237</w:t>
            </w:r>
          </w:p>
        </w:tc>
        <w:tc>
          <w:tcPr>
            <w:tcW w:w="1418" w:type="dxa"/>
            <w:tcBorders>
              <w:top w:val="single" w:sz="4" w:space="0" w:color="auto"/>
            </w:tcBorders>
            <w:shd w:val="clear" w:color="auto" w:fill="FFFFFF"/>
            <w:tcMar>
              <w:top w:w="30" w:type="dxa"/>
              <w:left w:w="30" w:type="dxa"/>
              <w:bottom w:w="30" w:type="dxa"/>
              <w:right w:w="30" w:type="dxa"/>
            </w:tcMar>
            <w:vAlign w:val="center"/>
          </w:tcPr>
          <w:p w14:paraId="7A7F20DE" w14:textId="77777777" w:rsidR="00276947" w:rsidRPr="00C75361" w:rsidRDefault="00276947" w:rsidP="00D25F7F">
            <w:pPr>
              <w:autoSpaceDE w:val="0"/>
              <w:autoSpaceDN w:val="0"/>
              <w:adjustRightInd w:val="0"/>
              <w:spacing w:line="240" w:lineRule="auto"/>
              <w:jc w:val="center"/>
              <w:rPr>
                <w:rFonts w:ascii="Times New Roman" w:hAnsi="Times New Roman"/>
              </w:rPr>
            </w:pPr>
          </w:p>
        </w:tc>
        <w:tc>
          <w:tcPr>
            <w:tcW w:w="850" w:type="dxa"/>
            <w:tcBorders>
              <w:top w:val="single" w:sz="4" w:space="0" w:color="auto"/>
            </w:tcBorders>
            <w:shd w:val="clear" w:color="auto" w:fill="FFFFFF"/>
            <w:tcMar>
              <w:top w:w="30" w:type="dxa"/>
              <w:left w:w="30" w:type="dxa"/>
              <w:bottom w:w="30" w:type="dxa"/>
              <w:right w:w="30" w:type="dxa"/>
            </w:tcMar>
            <w:vAlign w:val="center"/>
          </w:tcPr>
          <w:p w14:paraId="7A1CDF3A" w14:textId="77777777" w:rsidR="00276947" w:rsidRPr="00C75361" w:rsidRDefault="00276947" w:rsidP="00D25F7F">
            <w:pPr>
              <w:autoSpaceDE w:val="0"/>
              <w:autoSpaceDN w:val="0"/>
              <w:adjustRightInd w:val="0"/>
              <w:spacing w:line="320" w:lineRule="atLeast"/>
              <w:ind w:left="60" w:right="60"/>
              <w:jc w:val="center"/>
              <w:rPr>
                <w:rFonts w:ascii="Times New Roman" w:hAnsi="Times New Roman"/>
                <w:color w:val="000000"/>
              </w:rPr>
            </w:pPr>
            <w:r w:rsidRPr="00C75361">
              <w:rPr>
                <w:rFonts w:ascii="Times New Roman" w:hAnsi="Times New Roman"/>
                <w:color w:val="000000"/>
              </w:rPr>
              <w:t>1.247</w:t>
            </w:r>
          </w:p>
        </w:tc>
        <w:tc>
          <w:tcPr>
            <w:tcW w:w="851" w:type="dxa"/>
            <w:tcBorders>
              <w:top w:val="single" w:sz="4" w:space="0" w:color="auto"/>
            </w:tcBorders>
            <w:shd w:val="clear" w:color="auto" w:fill="FFFFFF"/>
            <w:tcMar>
              <w:top w:w="30" w:type="dxa"/>
              <w:left w:w="30" w:type="dxa"/>
              <w:bottom w:w="30" w:type="dxa"/>
              <w:right w:w="30" w:type="dxa"/>
            </w:tcMar>
            <w:vAlign w:val="center"/>
          </w:tcPr>
          <w:p w14:paraId="40ACBA91" w14:textId="77777777" w:rsidR="00276947" w:rsidRPr="00C75361" w:rsidRDefault="00276947" w:rsidP="00D25F7F">
            <w:pPr>
              <w:autoSpaceDE w:val="0"/>
              <w:autoSpaceDN w:val="0"/>
              <w:adjustRightInd w:val="0"/>
              <w:spacing w:line="320" w:lineRule="atLeast"/>
              <w:ind w:left="60" w:right="60"/>
              <w:jc w:val="center"/>
              <w:rPr>
                <w:rFonts w:ascii="Times New Roman" w:hAnsi="Times New Roman"/>
                <w:color w:val="000000"/>
              </w:rPr>
            </w:pPr>
            <w:r w:rsidRPr="00C75361">
              <w:rPr>
                <w:rFonts w:ascii="Times New Roman" w:hAnsi="Times New Roman"/>
                <w:color w:val="000000"/>
              </w:rPr>
              <w:t>.216</w:t>
            </w:r>
          </w:p>
        </w:tc>
        <w:tc>
          <w:tcPr>
            <w:tcW w:w="1134" w:type="dxa"/>
            <w:tcBorders>
              <w:top w:val="single" w:sz="4" w:space="0" w:color="auto"/>
            </w:tcBorders>
            <w:shd w:val="clear" w:color="auto" w:fill="FFFFFF"/>
            <w:tcMar>
              <w:top w:w="30" w:type="dxa"/>
              <w:left w:w="30" w:type="dxa"/>
              <w:bottom w:w="30" w:type="dxa"/>
              <w:right w:w="30" w:type="dxa"/>
            </w:tcMar>
            <w:vAlign w:val="center"/>
          </w:tcPr>
          <w:p w14:paraId="3D7E2850" w14:textId="77777777" w:rsidR="00276947" w:rsidRPr="00C75361" w:rsidRDefault="00276947" w:rsidP="00D25F7F">
            <w:pPr>
              <w:autoSpaceDE w:val="0"/>
              <w:autoSpaceDN w:val="0"/>
              <w:adjustRightInd w:val="0"/>
              <w:spacing w:line="240" w:lineRule="auto"/>
              <w:jc w:val="center"/>
              <w:rPr>
                <w:rFonts w:ascii="Times New Roman" w:hAnsi="Times New Roman"/>
              </w:rPr>
            </w:pPr>
          </w:p>
        </w:tc>
        <w:tc>
          <w:tcPr>
            <w:tcW w:w="709" w:type="dxa"/>
            <w:tcBorders>
              <w:top w:val="single" w:sz="4" w:space="0" w:color="auto"/>
            </w:tcBorders>
            <w:shd w:val="clear" w:color="auto" w:fill="FFFFFF"/>
            <w:tcMar>
              <w:top w:w="30" w:type="dxa"/>
              <w:left w:w="30" w:type="dxa"/>
              <w:bottom w:w="30" w:type="dxa"/>
              <w:right w:w="30" w:type="dxa"/>
            </w:tcMar>
            <w:vAlign w:val="center"/>
          </w:tcPr>
          <w:p w14:paraId="2BDD6486" w14:textId="77777777" w:rsidR="00276947" w:rsidRPr="00C75361" w:rsidRDefault="00276947" w:rsidP="00D25F7F">
            <w:pPr>
              <w:autoSpaceDE w:val="0"/>
              <w:autoSpaceDN w:val="0"/>
              <w:adjustRightInd w:val="0"/>
              <w:spacing w:line="240" w:lineRule="auto"/>
              <w:jc w:val="center"/>
              <w:rPr>
                <w:rFonts w:ascii="Times New Roman" w:hAnsi="Times New Roman"/>
              </w:rPr>
            </w:pPr>
          </w:p>
        </w:tc>
      </w:tr>
      <w:tr w:rsidR="00C75361" w:rsidRPr="00E60AD0" w14:paraId="2A1DD289" w14:textId="77777777" w:rsidTr="00F8148D">
        <w:trPr>
          <w:cantSplit/>
          <w:tblHeader/>
        </w:trPr>
        <w:tc>
          <w:tcPr>
            <w:tcW w:w="426" w:type="dxa"/>
            <w:vMerge/>
            <w:tcBorders>
              <w:bottom w:val="single" w:sz="4" w:space="0" w:color="auto"/>
            </w:tcBorders>
            <w:shd w:val="clear" w:color="auto" w:fill="FFFFFF"/>
            <w:tcMar>
              <w:top w:w="30" w:type="dxa"/>
              <w:left w:w="30" w:type="dxa"/>
              <w:bottom w:w="30" w:type="dxa"/>
              <w:right w:w="30" w:type="dxa"/>
            </w:tcMar>
            <w:vAlign w:val="center"/>
          </w:tcPr>
          <w:p w14:paraId="55AEA10B" w14:textId="77777777" w:rsidR="00276947" w:rsidRPr="00C75361" w:rsidRDefault="00276947" w:rsidP="00D25F7F">
            <w:pPr>
              <w:autoSpaceDE w:val="0"/>
              <w:autoSpaceDN w:val="0"/>
              <w:adjustRightInd w:val="0"/>
              <w:spacing w:line="240" w:lineRule="auto"/>
              <w:jc w:val="center"/>
              <w:rPr>
                <w:rFonts w:ascii="Times New Roman" w:hAnsi="Times New Roman"/>
              </w:rPr>
            </w:pPr>
          </w:p>
        </w:tc>
        <w:tc>
          <w:tcPr>
            <w:tcW w:w="1164" w:type="dxa"/>
            <w:shd w:val="clear" w:color="auto" w:fill="FFFFFF"/>
            <w:tcMar>
              <w:top w:w="30" w:type="dxa"/>
              <w:left w:w="30" w:type="dxa"/>
              <w:bottom w:w="30" w:type="dxa"/>
              <w:right w:w="30" w:type="dxa"/>
            </w:tcMar>
          </w:tcPr>
          <w:p w14:paraId="27650D52" w14:textId="77777777" w:rsidR="00276947" w:rsidRPr="00C75361" w:rsidRDefault="00D25F7F" w:rsidP="00D25F7F">
            <w:pPr>
              <w:autoSpaceDE w:val="0"/>
              <w:autoSpaceDN w:val="0"/>
              <w:adjustRightInd w:val="0"/>
              <w:spacing w:line="240" w:lineRule="auto"/>
              <w:ind w:left="60" w:right="60"/>
              <w:jc w:val="center"/>
              <w:rPr>
                <w:rFonts w:ascii="Times New Roman" w:hAnsi="Times New Roman"/>
                <w:color w:val="000000"/>
                <w:lang w:val="en-ID"/>
              </w:rPr>
            </w:pPr>
            <w:r>
              <w:rPr>
                <w:rFonts w:ascii="Times New Roman" w:hAnsi="Times New Roman"/>
                <w:color w:val="000000"/>
                <w:lang w:val="en-ID"/>
              </w:rPr>
              <w:t>KA</w:t>
            </w:r>
          </w:p>
        </w:tc>
        <w:tc>
          <w:tcPr>
            <w:tcW w:w="708" w:type="dxa"/>
            <w:shd w:val="clear" w:color="auto" w:fill="FFFFFF"/>
            <w:tcMar>
              <w:top w:w="30" w:type="dxa"/>
              <w:left w:w="30" w:type="dxa"/>
              <w:bottom w:w="30" w:type="dxa"/>
              <w:right w:w="30" w:type="dxa"/>
            </w:tcMar>
            <w:vAlign w:val="center"/>
          </w:tcPr>
          <w:p w14:paraId="6ABCD2F6"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-.101</w:t>
            </w:r>
          </w:p>
        </w:tc>
        <w:tc>
          <w:tcPr>
            <w:tcW w:w="1134" w:type="dxa"/>
            <w:shd w:val="clear" w:color="auto" w:fill="FFFFFF"/>
            <w:tcMar>
              <w:top w:w="30" w:type="dxa"/>
              <w:left w:w="30" w:type="dxa"/>
              <w:bottom w:w="30" w:type="dxa"/>
              <w:right w:w="30" w:type="dxa"/>
            </w:tcMar>
            <w:vAlign w:val="center"/>
          </w:tcPr>
          <w:p w14:paraId="68F60ED7"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.235</w:t>
            </w:r>
          </w:p>
        </w:tc>
        <w:tc>
          <w:tcPr>
            <w:tcW w:w="1418" w:type="dxa"/>
            <w:shd w:val="clear" w:color="auto" w:fill="FFFFFF"/>
            <w:tcMar>
              <w:top w:w="30" w:type="dxa"/>
              <w:left w:w="30" w:type="dxa"/>
              <w:bottom w:w="30" w:type="dxa"/>
              <w:right w:w="30" w:type="dxa"/>
            </w:tcMar>
            <w:vAlign w:val="center"/>
          </w:tcPr>
          <w:p w14:paraId="42A44863"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-.051</w:t>
            </w:r>
          </w:p>
        </w:tc>
        <w:tc>
          <w:tcPr>
            <w:tcW w:w="850" w:type="dxa"/>
            <w:shd w:val="clear" w:color="auto" w:fill="FFFFFF"/>
            <w:tcMar>
              <w:top w:w="30" w:type="dxa"/>
              <w:left w:w="30" w:type="dxa"/>
              <w:bottom w:w="30" w:type="dxa"/>
              <w:right w:w="30" w:type="dxa"/>
            </w:tcMar>
            <w:vAlign w:val="center"/>
          </w:tcPr>
          <w:p w14:paraId="3379E897"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-.430</w:t>
            </w:r>
          </w:p>
        </w:tc>
        <w:tc>
          <w:tcPr>
            <w:tcW w:w="851" w:type="dxa"/>
            <w:shd w:val="clear" w:color="auto" w:fill="FFFFFF"/>
            <w:tcMar>
              <w:top w:w="30" w:type="dxa"/>
              <w:left w:w="30" w:type="dxa"/>
              <w:bottom w:w="30" w:type="dxa"/>
              <w:right w:w="30" w:type="dxa"/>
            </w:tcMar>
            <w:vAlign w:val="center"/>
          </w:tcPr>
          <w:p w14:paraId="66DCAE89"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.668</w:t>
            </w:r>
          </w:p>
        </w:tc>
        <w:tc>
          <w:tcPr>
            <w:tcW w:w="1134" w:type="dxa"/>
            <w:shd w:val="clear" w:color="auto" w:fill="FFFFFF"/>
            <w:tcMar>
              <w:top w:w="30" w:type="dxa"/>
              <w:left w:w="30" w:type="dxa"/>
              <w:bottom w:w="30" w:type="dxa"/>
              <w:right w:w="30" w:type="dxa"/>
            </w:tcMar>
            <w:vAlign w:val="center"/>
          </w:tcPr>
          <w:p w14:paraId="3B20BB20"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.815</w:t>
            </w:r>
          </w:p>
        </w:tc>
        <w:tc>
          <w:tcPr>
            <w:tcW w:w="709" w:type="dxa"/>
            <w:shd w:val="clear" w:color="auto" w:fill="FFFFFF"/>
            <w:tcMar>
              <w:top w:w="30" w:type="dxa"/>
              <w:left w:w="30" w:type="dxa"/>
              <w:bottom w:w="30" w:type="dxa"/>
              <w:right w:w="30" w:type="dxa"/>
            </w:tcMar>
            <w:vAlign w:val="center"/>
          </w:tcPr>
          <w:p w14:paraId="71B7900A"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1.226</w:t>
            </w:r>
          </w:p>
        </w:tc>
      </w:tr>
      <w:tr w:rsidR="00C75361" w:rsidRPr="00E60AD0" w14:paraId="7749FC61" w14:textId="77777777" w:rsidTr="00F8148D">
        <w:trPr>
          <w:cantSplit/>
          <w:tblHeader/>
        </w:trPr>
        <w:tc>
          <w:tcPr>
            <w:tcW w:w="426" w:type="dxa"/>
            <w:vMerge/>
            <w:tcBorders>
              <w:bottom w:val="single" w:sz="4" w:space="0" w:color="auto"/>
            </w:tcBorders>
            <w:shd w:val="clear" w:color="auto" w:fill="FFFFFF"/>
            <w:tcMar>
              <w:top w:w="30" w:type="dxa"/>
              <w:left w:w="30" w:type="dxa"/>
              <w:bottom w:w="30" w:type="dxa"/>
              <w:right w:w="30" w:type="dxa"/>
            </w:tcMar>
            <w:vAlign w:val="center"/>
          </w:tcPr>
          <w:p w14:paraId="552291D5"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p>
        </w:tc>
        <w:tc>
          <w:tcPr>
            <w:tcW w:w="1164" w:type="dxa"/>
            <w:shd w:val="clear" w:color="auto" w:fill="FFFFFF"/>
            <w:tcMar>
              <w:top w:w="30" w:type="dxa"/>
              <w:left w:w="30" w:type="dxa"/>
              <w:bottom w:w="30" w:type="dxa"/>
              <w:right w:w="30" w:type="dxa"/>
            </w:tcMar>
          </w:tcPr>
          <w:p w14:paraId="2A417DD5"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lang w:val="en-ID"/>
              </w:rPr>
            </w:pPr>
            <w:r w:rsidRPr="00C75361">
              <w:rPr>
                <w:rFonts w:ascii="Times New Roman" w:hAnsi="Times New Roman"/>
                <w:color w:val="000000"/>
                <w:lang w:val="en-ID"/>
              </w:rPr>
              <w:t>UD</w:t>
            </w:r>
            <w:r w:rsidR="00D25F7F">
              <w:rPr>
                <w:rFonts w:ascii="Times New Roman" w:hAnsi="Times New Roman"/>
                <w:color w:val="000000"/>
                <w:lang w:val="en-ID"/>
              </w:rPr>
              <w:t>D</w:t>
            </w:r>
          </w:p>
        </w:tc>
        <w:tc>
          <w:tcPr>
            <w:tcW w:w="708" w:type="dxa"/>
            <w:shd w:val="clear" w:color="auto" w:fill="FFFFFF"/>
            <w:tcMar>
              <w:top w:w="30" w:type="dxa"/>
              <w:left w:w="30" w:type="dxa"/>
              <w:bottom w:w="30" w:type="dxa"/>
              <w:right w:w="30" w:type="dxa"/>
            </w:tcMar>
            <w:vAlign w:val="center"/>
          </w:tcPr>
          <w:p w14:paraId="2D852BF9"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.049</w:t>
            </w:r>
          </w:p>
        </w:tc>
        <w:tc>
          <w:tcPr>
            <w:tcW w:w="1134" w:type="dxa"/>
            <w:shd w:val="clear" w:color="auto" w:fill="FFFFFF"/>
            <w:tcMar>
              <w:top w:w="30" w:type="dxa"/>
              <w:left w:w="30" w:type="dxa"/>
              <w:bottom w:w="30" w:type="dxa"/>
              <w:right w:w="30" w:type="dxa"/>
            </w:tcMar>
            <w:vAlign w:val="center"/>
          </w:tcPr>
          <w:p w14:paraId="68F4AFE5"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.025</w:t>
            </w:r>
          </w:p>
        </w:tc>
        <w:tc>
          <w:tcPr>
            <w:tcW w:w="1418" w:type="dxa"/>
            <w:shd w:val="clear" w:color="auto" w:fill="FFFFFF"/>
            <w:tcMar>
              <w:top w:w="30" w:type="dxa"/>
              <w:left w:w="30" w:type="dxa"/>
              <w:bottom w:w="30" w:type="dxa"/>
              <w:right w:w="30" w:type="dxa"/>
            </w:tcMar>
            <w:vAlign w:val="center"/>
          </w:tcPr>
          <w:p w14:paraId="0E0CC620"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.227</w:t>
            </w:r>
          </w:p>
        </w:tc>
        <w:tc>
          <w:tcPr>
            <w:tcW w:w="850" w:type="dxa"/>
            <w:shd w:val="clear" w:color="auto" w:fill="FFFFFF"/>
            <w:tcMar>
              <w:top w:w="30" w:type="dxa"/>
              <w:left w:w="30" w:type="dxa"/>
              <w:bottom w:w="30" w:type="dxa"/>
              <w:right w:w="30" w:type="dxa"/>
            </w:tcMar>
            <w:vAlign w:val="center"/>
          </w:tcPr>
          <w:p w14:paraId="1B197C9D"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1.996</w:t>
            </w:r>
          </w:p>
        </w:tc>
        <w:tc>
          <w:tcPr>
            <w:tcW w:w="851" w:type="dxa"/>
            <w:shd w:val="clear" w:color="auto" w:fill="FFFFFF"/>
            <w:tcMar>
              <w:top w:w="30" w:type="dxa"/>
              <w:left w:w="30" w:type="dxa"/>
              <w:bottom w:w="30" w:type="dxa"/>
              <w:right w:w="30" w:type="dxa"/>
            </w:tcMar>
            <w:vAlign w:val="center"/>
          </w:tcPr>
          <w:p w14:paraId="3BCE5559"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.050</w:t>
            </w:r>
          </w:p>
        </w:tc>
        <w:tc>
          <w:tcPr>
            <w:tcW w:w="1134" w:type="dxa"/>
            <w:shd w:val="clear" w:color="auto" w:fill="FFFFFF"/>
            <w:tcMar>
              <w:top w:w="30" w:type="dxa"/>
              <w:left w:w="30" w:type="dxa"/>
              <w:bottom w:w="30" w:type="dxa"/>
              <w:right w:w="30" w:type="dxa"/>
            </w:tcMar>
            <w:vAlign w:val="center"/>
          </w:tcPr>
          <w:p w14:paraId="75AD07A7"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.875</w:t>
            </w:r>
          </w:p>
        </w:tc>
        <w:tc>
          <w:tcPr>
            <w:tcW w:w="709" w:type="dxa"/>
            <w:shd w:val="clear" w:color="auto" w:fill="FFFFFF"/>
            <w:tcMar>
              <w:top w:w="30" w:type="dxa"/>
              <w:left w:w="30" w:type="dxa"/>
              <w:bottom w:w="30" w:type="dxa"/>
              <w:right w:w="30" w:type="dxa"/>
            </w:tcMar>
            <w:vAlign w:val="center"/>
          </w:tcPr>
          <w:p w14:paraId="0A0B8716"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1.143</w:t>
            </w:r>
          </w:p>
        </w:tc>
      </w:tr>
      <w:tr w:rsidR="00C75361" w:rsidRPr="00E60AD0" w14:paraId="4345997F" w14:textId="77777777" w:rsidTr="00F8148D">
        <w:trPr>
          <w:cantSplit/>
          <w:tblHeader/>
        </w:trPr>
        <w:tc>
          <w:tcPr>
            <w:tcW w:w="426" w:type="dxa"/>
            <w:vMerge/>
            <w:tcBorders>
              <w:bottom w:val="single" w:sz="4" w:space="0" w:color="auto"/>
            </w:tcBorders>
            <w:shd w:val="clear" w:color="auto" w:fill="FFFFFF"/>
            <w:tcMar>
              <w:top w:w="30" w:type="dxa"/>
              <w:left w:w="30" w:type="dxa"/>
              <w:bottom w:w="30" w:type="dxa"/>
              <w:right w:w="30" w:type="dxa"/>
            </w:tcMar>
            <w:vAlign w:val="center"/>
          </w:tcPr>
          <w:p w14:paraId="6C640794"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p>
        </w:tc>
        <w:tc>
          <w:tcPr>
            <w:tcW w:w="1164" w:type="dxa"/>
            <w:shd w:val="clear" w:color="auto" w:fill="FFFFFF"/>
            <w:tcMar>
              <w:top w:w="30" w:type="dxa"/>
              <w:left w:w="30" w:type="dxa"/>
              <w:bottom w:w="30" w:type="dxa"/>
              <w:right w:w="30" w:type="dxa"/>
            </w:tcMar>
          </w:tcPr>
          <w:p w14:paraId="548399CC" w14:textId="77777777" w:rsidR="00276947" w:rsidRPr="00C75361" w:rsidRDefault="00D25F7F" w:rsidP="00D25F7F">
            <w:pPr>
              <w:autoSpaceDE w:val="0"/>
              <w:autoSpaceDN w:val="0"/>
              <w:adjustRightInd w:val="0"/>
              <w:spacing w:line="240" w:lineRule="auto"/>
              <w:ind w:left="60" w:right="60"/>
              <w:jc w:val="center"/>
              <w:rPr>
                <w:rFonts w:ascii="Times New Roman" w:hAnsi="Times New Roman"/>
                <w:color w:val="000000"/>
                <w:lang w:val="en-ID"/>
              </w:rPr>
            </w:pPr>
            <w:r>
              <w:rPr>
                <w:rFonts w:ascii="Times New Roman" w:hAnsi="Times New Roman"/>
                <w:color w:val="000000"/>
                <w:lang w:val="en-ID"/>
              </w:rPr>
              <w:t>KI</w:t>
            </w:r>
          </w:p>
        </w:tc>
        <w:tc>
          <w:tcPr>
            <w:tcW w:w="708" w:type="dxa"/>
            <w:shd w:val="clear" w:color="auto" w:fill="FFFFFF"/>
            <w:tcMar>
              <w:top w:w="30" w:type="dxa"/>
              <w:left w:w="30" w:type="dxa"/>
              <w:bottom w:w="30" w:type="dxa"/>
              <w:right w:w="30" w:type="dxa"/>
            </w:tcMar>
            <w:vAlign w:val="center"/>
          </w:tcPr>
          <w:p w14:paraId="57B009A4"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-.064</w:t>
            </w:r>
          </w:p>
        </w:tc>
        <w:tc>
          <w:tcPr>
            <w:tcW w:w="1134" w:type="dxa"/>
            <w:shd w:val="clear" w:color="auto" w:fill="FFFFFF"/>
            <w:tcMar>
              <w:top w:w="30" w:type="dxa"/>
              <w:left w:w="30" w:type="dxa"/>
              <w:bottom w:w="30" w:type="dxa"/>
              <w:right w:w="30" w:type="dxa"/>
            </w:tcMar>
            <w:vAlign w:val="center"/>
          </w:tcPr>
          <w:p w14:paraId="176EACF3"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.069</w:t>
            </w:r>
          </w:p>
        </w:tc>
        <w:tc>
          <w:tcPr>
            <w:tcW w:w="1418" w:type="dxa"/>
            <w:shd w:val="clear" w:color="auto" w:fill="FFFFFF"/>
            <w:tcMar>
              <w:top w:w="30" w:type="dxa"/>
              <w:left w:w="30" w:type="dxa"/>
              <w:bottom w:w="30" w:type="dxa"/>
              <w:right w:w="30" w:type="dxa"/>
            </w:tcMar>
            <w:vAlign w:val="center"/>
          </w:tcPr>
          <w:p w14:paraId="0BEDADFD"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-.102</w:t>
            </w:r>
          </w:p>
        </w:tc>
        <w:tc>
          <w:tcPr>
            <w:tcW w:w="850" w:type="dxa"/>
            <w:shd w:val="clear" w:color="auto" w:fill="FFFFFF"/>
            <w:tcMar>
              <w:top w:w="30" w:type="dxa"/>
              <w:left w:w="30" w:type="dxa"/>
              <w:bottom w:w="30" w:type="dxa"/>
              <w:right w:w="30" w:type="dxa"/>
            </w:tcMar>
            <w:vAlign w:val="center"/>
          </w:tcPr>
          <w:p w14:paraId="38386FDE"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-.939</w:t>
            </w:r>
          </w:p>
        </w:tc>
        <w:tc>
          <w:tcPr>
            <w:tcW w:w="851" w:type="dxa"/>
            <w:shd w:val="clear" w:color="auto" w:fill="FFFFFF"/>
            <w:tcMar>
              <w:top w:w="30" w:type="dxa"/>
              <w:left w:w="30" w:type="dxa"/>
              <w:bottom w:w="30" w:type="dxa"/>
              <w:right w:w="30" w:type="dxa"/>
            </w:tcMar>
            <w:vAlign w:val="center"/>
          </w:tcPr>
          <w:p w14:paraId="682870E3"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.351</w:t>
            </w:r>
          </w:p>
        </w:tc>
        <w:tc>
          <w:tcPr>
            <w:tcW w:w="1134" w:type="dxa"/>
            <w:shd w:val="clear" w:color="auto" w:fill="FFFFFF"/>
            <w:tcMar>
              <w:top w:w="30" w:type="dxa"/>
              <w:left w:w="30" w:type="dxa"/>
              <w:bottom w:w="30" w:type="dxa"/>
              <w:right w:w="30" w:type="dxa"/>
            </w:tcMar>
            <w:vAlign w:val="center"/>
          </w:tcPr>
          <w:p w14:paraId="727F9B1D"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.972</w:t>
            </w:r>
          </w:p>
        </w:tc>
        <w:tc>
          <w:tcPr>
            <w:tcW w:w="709" w:type="dxa"/>
            <w:shd w:val="clear" w:color="auto" w:fill="FFFFFF"/>
            <w:tcMar>
              <w:top w:w="30" w:type="dxa"/>
              <w:left w:w="30" w:type="dxa"/>
              <w:bottom w:w="30" w:type="dxa"/>
              <w:right w:w="30" w:type="dxa"/>
            </w:tcMar>
            <w:vAlign w:val="center"/>
          </w:tcPr>
          <w:p w14:paraId="246EA1E5" w14:textId="77777777" w:rsidR="00276947" w:rsidRPr="00C75361" w:rsidRDefault="00276947" w:rsidP="00D25F7F">
            <w:pPr>
              <w:autoSpaceDE w:val="0"/>
              <w:autoSpaceDN w:val="0"/>
              <w:adjustRightInd w:val="0"/>
              <w:spacing w:line="240" w:lineRule="auto"/>
              <w:ind w:left="60" w:right="60"/>
              <w:jc w:val="center"/>
              <w:rPr>
                <w:rFonts w:ascii="Times New Roman" w:hAnsi="Times New Roman"/>
                <w:color w:val="000000"/>
              </w:rPr>
            </w:pPr>
            <w:r w:rsidRPr="00C75361">
              <w:rPr>
                <w:rFonts w:ascii="Times New Roman" w:hAnsi="Times New Roman"/>
                <w:color w:val="000000"/>
              </w:rPr>
              <w:t>1.029</w:t>
            </w:r>
          </w:p>
        </w:tc>
      </w:tr>
      <w:tr w:rsidR="00C75361" w:rsidRPr="00E60AD0" w14:paraId="22F19DE9" w14:textId="77777777" w:rsidTr="00F8148D">
        <w:trPr>
          <w:cantSplit/>
          <w:tblHeader/>
        </w:trPr>
        <w:tc>
          <w:tcPr>
            <w:tcW w:w="426" w:type="dxa"/>
            <w:vMerge/>
            <w:tcBorders>
              <w:bottom w:val="single" w:sz="4" w:space="0" w:color="auto"/>
            </w:tcBorders>
            <w:shd w:val="clear" w:color="auto" w:fill="FFFFFF"/>
            <w:tcMar>
              <w:top w:w="30" w:type="dxa"/>
              <w:left w:w="30" w:type="dxa"/>
              <w:bottom w:w="30" w:type="dxa"/>
              <w:right w:w="30" w:type="dxa"/>
            </w:tcMar>
            <w:vAlign w:val="center"/>
          </w:tcPr>
          <w:p w14:paraId="601E65AA" w14:textId="77777777" w:rsidR="00276947" w:rsidRPr="00C75361" w:rsidRDefault="00276947" w:rsidP="00D25F7F">
            <w:pPr>
              <w:autoSpaceDE w:val="0"/>
              <w:autoSpaceDN w:val="0"/>
              <w:adjustRightInd w:val="0"/>
              <w:spacing w:line="240" w:lineRule="auto"/>
              <w:jc w:val="center"/>
              <w:rPr>
                <w:rFonts w:ascii="Times New Roman" w:hAnsi="Times New Roman"/>
                <w:color w:val="000000"/>
              </w:rPr>
            </w:pPr>
          </w:p>
        </w:tc>
        <w:tc>
          <w:tcPr>
            <w:tcW w:w="1164" w:type="dxa"/>
            <w:tcBorders>
              <w:bottom w:val="single" w:sz="4" w:space="0" w:color="auto"/>
            </w:tcBorders>
            <w:shd w:val="clear" w:color="auto" w:fill="FFFFFF"/>
            <w:tcMar>
              <w:top w:w="30" w:type="dxa"/>
              <w:left w:w="30" w:type="dxa"/>
              <w:bottom w:w="30" w:type="dxa"/>
              <w:right w:w="30" w:type="dxa"/>
            </w:tcMar>
          </w:tcPr>
          <w:p w14:paraId="092F245F" w14:textId="77777777" w:rsidR="00276947" w:rsidRPr="00F8148D" w:rsidRDefault="00276947" w:rsidP="00D25F7F">
            <w:pPr>
              <w:autoSpaceDE w:val="0"/>
              <w:autoSpaceDN w:val="0"/>
              <w:adjustRightInd w:val="0"/>
              <w:spacing w:line="240" w:lineRule="auto"/>
              <w:ind w:left="60" w:right="60"/>
              <w:jc w:val="center"/>
              <w:rPr>
                <w:rFonts w:ascii="Times New Roman" w:hAnsi="Times New Roman"/>
                <w:color w:val="000000"/>
                <w:lang w:val="en-ID"/>
              </w:rPr>
            </w:pPr>
            <w:r w:rsidRPr="00F8148D">
              <w:rPr>
                <w:rFonts w:ascii="Times New Roman" w:hAnsi="Times New Roman"/>
                <w:color w:val="000000"/>
                <w:lang w:val="en-ID"/>
              </w:rPr>
              <w:t>KL</w:t>
            </w:r>
          </w:p>
        </w:tc>
        <w:tc>
          <w:tcPr>
            <w:tcW w:w="708" w:type="dxa"/>
            <w:tcBorders>
              <w:bottom w:val="single" w:sz="4" w:space="0" w:color="auto"/>
            </w:tcBorders>
            <w:shd w:val="clear" w:color="auto" w:fill="FFFFFF"/>
            <w:tcMar>
              <w:top w:w="30" w:type="dxa"/>
              <w:left w:w="30" w:type="dxa"/>
              <w:bottom w:w="30" w:type="dxa"/>
              <w:right w:w="30" w:type="dxa"/>
            </w:tcMar>
            <w:vAlign w:val="center"/>
          </w:tcPr>
          <w:p w14:paraId="7092FC6B" w14:textId="77777777" w:rsidR="00276947" w:rsidRPr="00F8148D" w:rsidRDefault="00276947" w:rsidP="00D25F7F">
            <w:pPr>
              <w:autoSpaceDE w:val="0"/>
              <w:autoSpaceDN w:val="0"/>
              <w:adjustRightInd w:val="0"/>
              <w:spacing w:line="240" w:lineRule="auto"/>
              <w:ind w:left="60" w:right="60"/>
              <w:jc w:val="center"/>
              <w:rPr>
                <w:rFonts w:ascii="Times New Roman" w:hAnsi="Times New Roman"/>
                <w:color w:val="000000"/>
              </w:rPr>
            </w:pPr>
            <w:r w:rsidRPr="00F8148D">
              <w:rPr>
                <w:rFonts w:ascii="Times New Roman" w:hAnsi="Times New Roman"/>
                <w:color w:val="000000"/>
              </w:rPr>
              <w:t>.067</w:t>
            </w:r>
          </w:p>
        </w:tc>
        <w:tc>
          <w:tcPr>
            <w:tcW w:w="1134" w:type="dxa"/>
            <w:tcBorders>
              <w:bottom w:val="single" w:sz="4" w:space="0" w:color="auto"/>
            </w:tcBorders>
            <w:shd w:val="clear" w:color="auto" w:fill="FFFFFF"/>
            <w:tcMar>
              <w:top w:w="30" w:type="dxa"/>
              <w:left w:w="30" w:type="dxa"/>
              <w:bottom w:w="30" w:type="dxa"/>
              <w:right w:w="30" w:type="dxa"/>
            </w:tcMar>
            <w:vAlign w:val="center"/>
          </w:tcPr>
          <w:p w14:paraId="51EA7FA5" w14:textId="77777777" w:rsidR="00276947" w:rsidRPr="00F8148D" w:rsidRDefault="00276947" w:rsidP="00D25F7F">
            <w:pPr>
              <w:autoSpaceDE w:val="0"/>
              <w:autoSpaceDN w:val="0"/>
              <w:adjustRightInd w:val="0"/>
              <w:spacing w:line="240" w:lineRule="auto"/>
              <w:ind w:left="60" w:right="60"/>
              <w:jc w:val="center"/>
              <w:rPr>
                <w:rFonts w:ascii="Times New Roman" w:hAnsi="Times New Roman"/>
                <w:color w:val="000000"/>
              </w:rPr>
            </w:pPr>
            <w:r w:rsidRPr="00F8148D">
              <w:rPr>
                <w:rFonts w:ascii="Times New Roman" w:hAnsi="Times New Roman"/>
                <w:color w:val="000000"/>
              </w:rPr>
              <w:t>.029</w:t>
            </w:r>
          </w:p>
        </w:tc>
        <w:tc>
          <w:tcPr>
            <w:tcW w:w="1418" w:type="dxa"/>
            <w:tcBorders>
              <w:bottom w:val="single" w:sz="4" w:space="0" w:color="auto"/>
            </w:tcBorders>
            <w:shd w:val="clear" w:color="auto" w:fill="FFFFFF"/>
            <w:tcMar>
              <w:top w:w="30" w:type="dxa"/>
              <w:left w:w="30" w:type="dxa"/>
              <w:bottom w:w="30" w:type="dxa"/>
              <w:right w:w="30" w:type="dxa"/>
            </w:tcMar>
            <w:vAlign w:val="center"/>
          </w:tcPr>
          <w:p w14:paraId="2C2FB0A3" w14:textId="77777777" w:rsidR="00276947" w:rsidRPr="00F8148D" w:rsidRDefault="00276947" w:rsidP="00D25F7F">
            <w:pPr>
              <w:autoSpaceDE w:val="0"/>
              <w:autoSpaceDN w:val="0"/>
              <w:adjustRightInd w:val="0"/>
              <w:spacing w:line="240" w:lineRule="auto"/>
              <w:jc w:val="center"/>
              <w:rPr>
                <w:rFonts w:ascii="Times New Roman" w:hAnsi="Times New Roman"/>
              </w:rPr>
            </w:pPr>
            <w:r w:rsidRPr="00F8148D">
              <w:rPr>
                <w:rFonts w:ascii="Times New Roman" w:hAnsi="Times New Roman"/>
                <w:color w:val="000000"/>
              </w:rPr>
              <w:t>.265</w:t>
            </w:r>
          </w:p>
        </w:tc>
        <w:tc>
          <w:tcPr>
            <w:tcW w:w="850" w:type="dxa"/>
            <w:tcBorders>
              <w:bottom w:val="single" w:sz="4" w:space="0" w:color="auto"/>
            </w:tcBorders>
            <w:shd w:val="clear" w:color="auto" w:fill="FFFFFF"/>
            <w:tcMar>
              <w:top w:w="30" w:type="dxa"/>
              <w:left w:w="30" w:type="dxa"/>
              <w:bottom w:w="30" w:type="dxa"/>
              <w:right w:w="30" w:type="dxa"/>
            </w:tcMar>
            <w:vAlign w:val="center"/>
          </w:tcPr>
          <w:p w14:paraId="3C9832EF" w14:textId="77777777" w:rsidR="00276947" w:rsidRPr="00F8148D" w:rsidRDefault="00276947" w:rsidP="00D25F7F">
            <w:pPr>
              <w:autoSpaceDE w:val="0"/>
              <w:autoSpaceDN w:val="0"/>
              <w:adjustRightInd w:val="0"/>
              <w:spacing w:line="240" w:lineRule="auto"/>
              <w:ind w:left="60" w:right="60"/>
              <w:jc w:val="center"/>
              <w:rPr>
                <w:rFonts w:ascii="Times New Roman" w:hAnsi="Times New Roman"/>
                <w:color w:val="000000"/>
              </w:rPr>
            </w:pPr>
            <w:r w:rsidRPr="00F8148D">
              <w:rPr>
                <w:rFonts w:ascii="Times New Roman" w:hAnsi="Times New Roman"/>
                <w:color w:val="000000"/>
              </w:rPr>
              <w:t>2.281</w:t>
            </w:r>
          </w:p>
        </w:tc>
        <w:tc>
          <w:tcPr>
            <w:tcW w:w="851" w:type="dxa"/>
            <w:tcBorders>
              <w:bottom w:val="single" w:sz="4" w:space="0" w:color="auto"/>
            </w:tcBorders>
            <w:shd w:val="clear" w:color="auto" w:fill="FFFFFF"/>
            <w:tcMar>
              <w:top w:w="30" w:type="dxa"/>
              <w:left w:w="30" w:type="dxa"/>
              <w:bottom w:w="30" w:type="dxa"/>
              <w:right w:w="30" w:type="dxa"/>
            </w:tcMar>
            <w:vAlign w:val="center"/>
          </w:tcPr>
          <w:p w14:paraId="35E6CCDF" w14:textId="77777777" w:rsidR="00276947" w:rsidRPr="00F8148D" w:rsidRDefault="00276947" w:rsidP="00D25F7F">
            <w:pPr>
              <w:autoSpaceDE w:val="0"/>
              <w:autoSpaceDN w:val="0"/>
              <w:adjustRightInd w:val="0"/>
              <w:spacing w:line="240" w:lineRule="auto"/>
              <w:ind w:left="60" w:right="60"/>
              <w:jc w:val="center"/>
              <w:rPr>
                <w:rFonts w:ascii="Times New Roman" w:hAnsi="Times New Roman"/>
                <w:color w:val="000000"/>
              </w:rPr>
            </w:pPr>
            <w:r w:rsidRPr="00F8148D">
              <w:rPr>
                <w:rFonts w:ascii="Times New Roman" w:hAnsi="Times New Roman"/>
                <w:color w:val="000000"/>
              </w:rPr>
              <w:t>.025</w:t>
            </w:r>
          </w:p>
        </w:tc>
        <w:tc>
          <w:tcPr>
            <w:tcW w:w="1134" w:type="dxa"/>
            <w:tcBorders>
              <w:bottom w:val="single" w:sz="4" w:space="0" w:color="auto"/>
            </w:tcBorders>
            <w:shd w:val="clear" w:color="auto" w:fill="FFFFFF"/>
            <w:tcMar>
              <w:top w:w="30" w:type="dxa"/>
              <w:left w:w="30" w:type="dxa"/>
              <w:bottom w:w="30" w:type="dxa"/>
              <w:right w:w="30" w:type="dxa"/>
            </w:tcMar>
            <w:vAlign w:val="center"/>
          </w:tcPr>
          <w:p w14:paraId="724E5CE0" w14:textId="77777777" w:rsidR="00276947" w:rsidRPr="00F8148D" w:rsidRDefault="00276947" w:rsidP="00D25F7F">
            <w:pPr>
              <w:autoSpaceDE w:val="0"/>
              <w:autoSpaceDN w:val="0"/>
              <w:adjustRightInd w:val="0"/>
              <w:spacing w:line="240" w:lineRule="auto"/>
              <w:jc w:val="center"/>
              <w:rPr>
                <w:rFonts w:ascii="Times New Roman" w:hAnsi="Times New Roman"/>
              </w:rPr>
            </w:pPr>
            <w:r w:rsidRPr="00F8148D">
              <w:rPr>
                <w:rFonts w:ascii="Times New Roman" w:hAnsi="Times New Roman"/>
                <w:color w:val="000000"/>
              </w:rPr>
              <w:t>.844</w:t>
            </w:r>
          </w:p>
        </w:tc>
        <w:tc>
          <w:tcPr>
            <w:tcW w:w="709" w:type="dxa"/>
            <w:tcBorders>
              <w:bottom w:val="single" w:sz="4" w:space="0" w:color="auto"/>
            </w:tcBorders>
            <w:shd w:val="clear" w:color="auto" w:fill="FFFFFF"/>
            <w:tcMar>
              <w:top w:w="30" w:type="dxa"/>
              <w:left w:w="30" w:type="dxa"/>
              <w:bottom w:w="30" w:type="dxa"/>
              <w:right w:w="30" w:type="dxa"/>
            </w:tcMar>
            <w:vAlign w:val="center"/>
          </w:tcPr>
          <w:p w14:paraId="434E03B9" w14:textId="77777777" w:rsidR="00276947" w:rsidRPr="00F8148D" w:rsidRDefault="00276947" w:rsidP="00D25F7F">
            <w:pPr>
              <w:autoSpaceDE w:val="0"/>
              <w:autoSpaceDN w:val="0"/>
              <w:adjustRightInd w:val="0"/>
              <w:spacing w:line="240" w:lineRule="auto"/>
              <w:jc w:val="center"/>
              <w:rPr>
                <w:rFonts w:ascii="Times New Roman" w:hAnsi="Times New Roman"/>
              </w:rPr>
            </w:pPr>
            <w:r w:rsidRPr="00F8148D">
              <w:rPr>
                <w:rFonts w:ascii="Times New Roman" w:hAnsi="Times New Roman"/>
                <w:color w:val="000000"/>
              </w:rPr>
              <w:t>1.185</w:t>
            </w:r>
          </w:p>
        </w:tc>
      </w:tr>
    </w:tbl>
    <w:p w14:paraId="2A43B4FC" w14:textId="34BDEF87" w:rsidR="00E34762" w:rsidRDefault="00F8148D" w:rsidP="00CE12B5">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14EB4C13" w14:textId="77777777" w:rsidR="00502512" w:rsidRDefault="00502512" w:rsidP="00CE12B5">
      <w:pPr>
        <w:pStyle w:val="ListParagraph"/>
        <w:spacing w:line="240" w:lineRule="auto"/>
        <w:ind w:left="0" w:firstLine="720"/>
        <w:jc w:val="both"/>
        <w:rPr>
          <w:rFonts w:ascii="Times New Roman" w:hAnsi="Times New Roman"/>
          <w:sz w:val="24"/>
          <w:szCs w:val="24"/>
        </w:rPr>
      </w:pPr>
    </w:p>
    <w:p w14:paraId="157DED42" w14:textId="77777777" w:rsidR="00502512" w:rsidRDefault="00502512" w:rsidP="00CE12B5">
      <w:pPr>
        <w:pStyle w:val="ListParagraph"/>
        <w:spacing w:line="240" w:lineRule="auto"/>
        <w:ind w:left="0" w:firstLine="720"/>
        <w:jc w:val="both"/>
        <w:rPr>
          <w:rFonts w:ascii="Times New Roman" w:hAnsi="Times New Roman"/>
          <w:sz w:val="24"/>
          <w:szCs w:val="24"/>
        </w:rPr>
        <w:sectPr w:rsidR="00502512" w:rsidSect="00502512">
          <w:type w:val="continuous"/>
          <w:pgSz w:w="11906" w:h="16838" w:code="9"/>
          <w:pgMar w:top="2268" w:right="1701" w:bottom="1701" w:left="2268" w:header="709" w:footer="709" w:gutter="0"/>
          <w:cols w:space="708"/>
          <w:docGrid w:linePitch="360"/>
        </w:sectPr>
      </w:pPr>
    </w:p>
    <w:p w14:paraId="0282EA03" w14:textId="21D22263" w:rsidR="00276947" w:rsidRDefault="00276947" w:rsidP="00CE12B5">
      <w:pPr>
        <w:pStyle w:val="ListParagraph"/>
        <w:spacing w:line="240" w:lineRule="auto"/>
        <w:ind w:left="0" w:firstLine="720"/>
        <w:jc w:val="both"/>
        <w:rPr>
          <w:rFonts w:ascii="Times New Roman" w:hAnsi="Times New Roman"/>
          <w:sz w:val="24"/>
          <w:szCs w:val="24"/>
        </w:rPr>
      </w:pPr>
      <w:r w:rsidRPr="00E60AD0">
        <w:rPr>
          <w:rFonts w:ascii="Times New Roman" w:hAnsi="Times New Roman"/>
          <w:sz w:val="24"/>
          <w:szCs w:val="24"/>
        </w:rPr>
        <w:t xml:space="preserve">Hasil uji </w:t>
      </w:r>
      <w:r w:rsidR="00E34762">
        <w:rPr>
          <w:rFonts w:ascii="Times New Roman" w:hAnsi="Times New Roman"/>
          <w:sz w:val="24"/>
          <w:szCs w:val="24"/>
        </w:rPr>
        <w:t xml:space="preserve">multikolinearitas pada tabel </w:t>
      </w:r>
      <w:r w:rsidR="00E34762">
        <w:rPr>
          <w:rFonts w:ascii="Times New Roman" w:hAnsi="Times New Roman"/>
          <w:sz w:val="24"/>
          <w:szCs w:val="24"/>
          <w:lang w:val="en-ID"/>
        </w:rPr>
        <w:t>2</w:t>
      </w:r>
      <w:r w:rsidRPr="00E60AD0">
        <w:rPr>
          <w:rFonts w:ascii="Times New Roman" w:hAnsi="Times New Roman"/>
          <w:sz w:val="24"/>
          <w:szCs w:val="24"/>
        </w:rPr>
        <w:t xml:space="preserve"> terlihat dimana nilai VIF tidak melebihi angka 10 dan nilai </w:t>
      </w:r>
      <w:r w:rsidRPr="00E60AD0">
        <w:rPr>
          <w:rFonts w:ascii="Times New Roman" w:hAnsi="Times New Roman"/>
          <w:i/>
          <w:sz w:val="24"/>
          <w:szCs w:val="24"/>
        </w:rPr>
        <w:t>tolerance</w:t>
      </w:r>
      <w:r w:rsidRPr="00E60AD0">
        <w:rPr>
          <w:rFonts w:ascii="Times New Roman" w:hAnsi="Times New Roman"/>
          <w:sz w:val="24"/>
          <w:szCs w:val="24"/>
        </w:rPr>
        <w:t xml:space="preserve"> tidak ada yang kurang dari 0,10 sehingga dapat disimpulkan bahwa tidak terjadi multikolinearitas.</w:t>
      </w:r>
    </w:p>
    <w:p w14:paraId="73582CFC" w14:textId="77777777" w:rsidR="00276947" w:rsidRPr="00E60AD0" w:rsidRDefault="00276947" w:rsidP="00CE12B5">
      <w:pPr>
        <w:pStyle w:val="ListParagraph"/>
        <w:spacing w:line="240" w:lineRule="auto"/>
        <w:ind w:left="0" w:firstLine="720"/>
        <w:jc w:val="both"/>
        <w:rPr>
          <w:rFonts w:ascii="Times New Roman" w:hAnsi="Times New Roman"/>
          <w:sz w:val="24"/>
          <w:szCs w:val="24"/>
        </w:rPr>
      </w:pPr>
    </w:p>
    <w:p w14:paraId="18C2ACB9" w14:textId="2EC12CD1" w:rsidR="00276947" w:rsidRPr="00E34762" w:rsidRDefault="005477D5" w:rsidP="00E34762">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4.1.3 </w:t>
      </w:r>
      <w:r w:rsidR="00276947" w:rsidRPr="00E34762">
        <w:rPr>
          <w:rFonts w:ascii="Times New Roman" w:hAnsi="Times New Roman"/>
          <w:b/>
          <w:sz w:val="24"/>
          <w:szCs w:val="24"/>
        </w:rPr>
        <w:t>Uji Autokorelasi</w:t>
      </w:r>
    </w:p>
    <w:p w14:paraId="7F68F245" w14:textId="77777777" w:rsidR="00276947" w:rsidRPr="00E60AD0" w:rsidRDefault="00276947" w:rsidP="00CE12B5">
      <w:pPr>
        <w:pStyle w:val="ListParagraph"/>
        <w:spacing w:after="0" w:line="240" w:lineRule="auto"/>
        <w:ind w:left="0" w:firstLine="709"/>
        <w:jc w:val="both"/>
        <w:rPr>
          <w:rFonts w:ascii="Times New Roman" w:hAnsi="Times New Roman"/>
          <w:sz w:val="24"/>
          <w:szCs w:val="24"/>
        </w:rPr>
      </w:pPr>
      <w:r w:rsidRPr="00E60AD0">
        <w:rPr>
          <w:rFonts w:ascii="Times New Roman" w:hAnsi="Times New Roman"/>
          <w:sz w:val="24"/>
          <w:szCs w:val="24"/>
        </w:rPr>
        <w:t>Uji autokorelasi dilakukan dengan menggunakan Durbin-Watson (DW). Model regresi dikatakan tidak mengalami autokorelasi jika nilai DW terletak antara d</w:t>
      </w:r>
      <w:r w:rsidRPr="00E60AD0">
        <w:rPr>
          <w:rFonts w:ascii="Times New Roman" w:hAnsi="Times New Roman"/>
          <w:sz w:val="24"/>
          <w:szCs w:val="24"/>
          <w:vertAlign w:val="subscript"/>
        </w:rPr>
        <w:t xml:space="preserve">u </w:t>
      </w:r>
      <w:r w:rsidRPr="00E60AD0">
        <w:rPr>
          <w:rFonts w:ascii="Times New Roman" w:hAnsi="Times New Roman"/>
          <w:sz w:val="24"/>
          <w:szCs w:val="24"/>
        </w:rPr>
        <w:t>dan 4-d</w:t>
      </w:r>
      <w:r w:rsidRPr="00E60AD0">
        <w:rPr>
          <w:rFonts w:ascii="Times New Roman" w:hAnsi="Times New Roman"/>
          <w:sz w:val="24"/>
          <w:szCs w:val="24"/>
          <w:vertAlign w:val="subscript"/>
        </w:rPr>
        <w:t>u</w:t>
      </w:r>
      <w:r w:rsidRPr="00E60AD0">
        <w:rPr>
          <w:rFonts w:ascii="Times New Roman" w:hAnsi="Times New Roman"/>
          <w:sz w:val="24"/>
          <w:szCs w:val="24"/>
        </w:rPr>
        <w:t xml:space="preserve"> (d</w:t>
      </w:r>
      <w:r w:rsidRPr="00E60AD0">
        <w:rPr>
          <w:rFonts w:ascii="Times New Roman" w:hAnsi="Times New Roman"/>
          <w:sz w:val="24"/>
          <w:szCs w:val="24"/>
          <w:vertAlign w:val="subscript"/>
        </w:rPr>
        <w:t>u</w:t>
      </w:r>
      <w:r w:rsidRPr="00E60AD0">
        <w:rPr>
          <w:rFonts w:ascii="Times New Roman" w:hAnsi="Times New Roman"/>
          <w:sz w:val="24"/>
          <w:szCs w:val="24"/>
        </w:rPr>
        <w:t>&lt;d&lt;4-d</w:t>
      </w:r>
      <w:r w:rsidRPr="00E60AD0">
        <w:rPr>
          <w:rFonts w:ascii="Times New Roman" w:hAnsi="Times New Roman"/>
          <w:sz w:val="24"/>
          <w:szCs w:val="24"/>
          <w:vertAlign w:val="subscript"/>
        </w:rPr>
        <w:t>u</w:t>
      </w:r>
      <w:r w:rsidRPr="00E60AD0">
        <w:rPr>
          <w:rFonts w:ascii="Times New Roman" w:hAnsi="Times New Roman"/>
          <w:sz w:val="24"/>
          <w:szCs w:val="24"/>
        </w:rPr>
        <w:t>).</w:t>
      </w:r>
    </w:p>
    <w:p w14:paraId="782342B0" w14:textId="77777777" w:rsidR="00276947" w:rsidRPr="00E60AD0" w:rsidRDefault="00276947" w:rsidP="00CE12B5">
      <w:pPr>
        <w:pStyle w:val="ListParagraph"/>
        <w:spacing w:after="0" w:line="240" w:lineRule="auto"/>
        <w:ind w:left="0"/>
        <w:rPr>
          <w:rFonts w:ascii="Times New Roman" w:hAnsi="Times New Roman"/>
          <w:sz w:val="24"/>
          <w:szCs w:val="24"/>
        </w:rPr>
      </w:pPr>
    </w:p>
    <w:p w14:paraId="7BC2636D" w14:textId="77777777" w:rsidR="00276947" w:rsidRPr="00E60AD0" w:rsidRDefault="00CE12B5" w:rsidP="00CE12B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Tabel</w:t>
      </w:r>
      <w:r w:rsidR="00E34762">
        <w:rPr>
          <w:rFonts w:ascii="Times New Roman" w:hAnsi="Times New Roman"/>
          <w:sz w:val="24"/>
          <w:szCs w:val="24"/>
          <w:lang w:val="en-ID"/>
        </w:rPr>
        <w:t xml:space="preserve"> 3</w:t>
      </w:r>
      <w:r>
        <w:rPr>
          <w:rFonts w:ascii="Times New Roman" w:hAnsi="Times New Roman"/>
          <w:sz w:val="24"/>
          <w:szCs w:val="24"/>
          <w:lang w:val="en-ID"/>
        </w:rPr>
        <w:t xml:space="preserve">: </w:t>
      </w:r>
      <w:r w:rsidR="00276947" w:rsidRPr="00E60AD0">
        <w:rPr>
          <w:rFonts w:ascii="Times New Roman" w:hAnsi="Times New Roman"/>
          <w:sz w:val="24"/>
          <w:szCs w:val="24"/>
        </w:rPr>
        <w:t>Hasil Uji Autokorelasi</w:t>
      </w:r>
    </w:p>
    <w:tbl>
      <w:tblPr>
        <w:tblW w:w="3577"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395"/>
        <w:gridCol w:w="527"/>
        <w:gridCol w:w="593"/>
        <w:gridCol w:w="724"/>
        <w:gridCol w:w="669"/>
        <w:gridCol w:w="669"/>
      </w:tblGrid>
      <w:tr w:rsidR="00276947" w:rsidRPr="009746C8" w14:paraId="76664B40" w14:textId="77777777" w:rsidTr="009746C8">
        <w:trPr>
          <w:cantSplit/>
          <w:trHeight w:val="1058"/>
          <w:tblHeader/>
        </w:trPr>
        <w:tc>
          <w:tcPr>
            <w:tcW w:w="395" w:type="dxa"/>
            <w:shd w:val="clear" w:color="auto" w:fill="FFFFFF"/>
            <w:tcMar>
              <w:top w:w="30" w:type="dxa"/>
              <w:left w:w="30" w:type="dxa"/>
              <w:bottom w:w="30" w:type="dxa"/>
              <w:right w:w="30" w:type="dxa"/>
            </w:tcMar>
            <w:vAlign w:val="center"/>
          </w:tcPr>
          <w:p w14:paraId="6B6D58C9" w14:textId="77777777" w:rsidR="00276947" w:rsidRPr="009746C8" w:rsidRDefault="00276947" w:rsidP="00CE12B5">
            <w:pPr>
              <w:autoSpaceDE w:val="0"/>
              <w:autoSpaceDN w:val="0"/>
              <w:adjustRightInd w:val="0"/>
              <w:spacing w:after="0" w:line="240" w:lineRule="auto"/>
              <w:jc w:val="center"/>
              <w:rPr>
                <w:rFonts w:ascii="Times New Roman" w:hAnsi="Times New Roman"/>
                <w:color w:val="000000"/>
                <w:sz w:val="18"/>
                <w:szCs w:val="18"/>
              </w:rPr>
            </w:pPr>
            <w:r w:rsidRPr="009746C8">
              <w:rPr>
                <w:rFonts w:ascii="Times New Roman" w:hAnsi="Times New Roman"/>
                <w:color w:val="000000"/>
                <w:sz w:val="18"/>
                <w:szCs w:val="18"/>
              </w:rPr>
              <w:t>Model</w:t>
            </w:r>
          </w:p>
        </w:tc>
        <w:tc>
          <w:tcPr>
            <w:tcW w:w="527" w:type="dxa"/>
            <w:shd w:val="clear" w:color="auto" w:fill="FFFFFF"/>
            <w:tcMar>
              <w:top w:w="30" w:type="dxa"/>
              <w:left w:w="30" w:type="dxa"/>
              <w:bottom w:w="30" w:type="dxa"/>
              <w:right w:w="30" w:type="dxa"/>
            </w:tcMar>
            <w:vAlign w:val="center"/>
          </w:tcPr>
          <w:p w14:paraId="5CF41187" w14:textId="77777777" w:rsidR="00276947" w:rsidRPr="009746C8" w:rsidRDefault="00276947" w:rsidP="00CE12B5">
            <w:pPr>
              <w:autoSpaceDE w:val="0"/>
              <w:autoSpaceDN w:val="0"/>
              <w:adjustRightInd w:val="0"/>
              <w:spacing w:after="0" w:line="240" w:lineRule="auto"/>
              <w:jc w:val="center"/>
              <w:rPr>
                <w:rFonts w:ascii="Times New Roman" w:hAnsi="Times New Roman"/>
                <w:color w:val="000000"/>
                <w:sz w:val="18"/>
                <w:szCs w:val="18"/>
              </w:rPr>
            </w:pPr>
            <w:r w:rsidRPr="009746C8">
              <w:rPr>
                <w:rFonts w:ascii="Times New Roman" w:hAnsi="Times New Roman"/>
                <w:color w:val="000000"/>
                <w:sz w:val="18"/>
                <w:szCs w:val="18"/>
              </w:rPr>
              <w:t>R</w:t>
            </w:r>
          </w:p>
        </w:tc>
        <w:tc>
          <w:tcPr>
            <w:tcW w:w="593" w:type="dxa"/>
            <w:shd w:val="clear" w:color="auto" w:fill="FFFFFF"/>
            <w:tcMar>
              <w:top w:w="30" w:type="dxa"/>
              <w:left w:w="30" w:type="dxa"/>
              <w:bottom w:w="30" w:type="dxa"/>
              <w:right w:w="30" w:type="dxa"/>
            </w:tcMar>
            <w:vAlign w:val="center"/>
          </w:tcPr>
          <w:p w14:paraId="1A514149" w14:textId="77777777" w:rsidR="00276947" w:rsidRPr="009746C8" w:rsidRDefault="00276947" w:rsidP="00CE12B5">
            <w:pPr>
              <w:autoSpaceDE w:val="0"/>
              <w:autoSpaceDN w:val="0"/>
              <w:adjustRightInd w:val="0"/>
              <w:spacing w:after="0" w:line="240" w:lineRule="auto"/>
              <w:jc w:val="center"/>
              <w:rPr>
                <w:rFonts w:ascii="Times New Roman" w:hAnsi="Times New Roman"/>
                <w:color w:val="000000"/>
                <w:sz w:val="18"/>
                <w:szCs w:val="18"/>
              </w:rPr>
            </w:pPr>
            <w:r w:rsidRPr="009746C8">
              <w:rPr>
                <w:rFonts w:ascii="Times New Roman" w:hAnsi="Times New Roman"/>
                <w:color w:val="000000"/>
                <w:sz w:val="18"/>
                <w:szCs w:val="18"/>
              </w:rPr>
              <w:t>R Square</w:t>
            </w:r>
          </w:p>
        </w:tc>
        <w:tc>
          <w:tcPr>
            <w:tcW w:w="724" w:type="dxa"/>
            <w:shd w:val="clear" w:color="auto" w:fill="FFFFFF"/>
            <w:tcMar>
              <w:top w:w="30" w:type="dxa"/>
              <w:left w:w="30" w:type="dxa"/>
              <w:bottom w:w="30" w:type="dxa"/>
              <w:right w:w="30" w:type="dxa"/>
            </w:tcMar>
            <w:vAlign w:val="center"/>
          </w:tcPr>
          <w:p w14:paraId="3A424DCF" w14:textId="77777777" w:rsidR="00276947" w:rsidRPr="009746C8" w:rsidRDefault="00276947" w:rsidP="00CE12B5">
            <w:pPr>
              <w:autoSpaceDE w:val="0"/>
              <w:autoSpaceDN w:val="0"/>
              <w:adjustRightInd w:val="0"/>
              <w:spacing w:after="0" w:line="240" w:lineRule="auto"/>
              <w:jc w:val="center"/>
              <w:rPr>
                <w:rFonts w:ascii="Times New Roman" w:hAnsi="Times New Roman"/>
                <w:color w:val="000000"/>
                <w:sz w:val="18"/>
                <w:szCs w:val="18"/>
              </w:rPr>
            </w:pPr>
            <w:r w:rsidRPr="009746C8">
              <w:rPr>
                <w:rFonts w:ascii="Times New Roman" w:hAnsi="Times New Roman"/>
                <w:color w:val="000000"/>
                <w:sz w:val="18"/>
                <w:szCs w:val="18"/>
              </w:rPr>
              <w:t>Adjusted R Square</w:t>
            </w:r>
          </w:p>
        </w:tc>
        <w:tc>
          <w:tcPr>
            <w:tcW w:w="669" w:type="dxa"/>
            <w:shd w:val="clear" w:color="auto" w:fill="FFFFFF"/>
            <w:tcMar>
              <w:top w:w="30" w:type="dxa"/>
              <w:left w:w="30" w:type="dxa"/>
              <w:bottom w:w="30" w:type="dxa"/>
              <w:right w:w="30" w:type="dxa"/>
            </w:tcMar>
            <w:vAlign w:val="center"/>
          </w:tcPr>
          <w:p w14:paraId="1CAFD232" w14:textId="77777777" w:rsidR="00276947" w:rsidRPr="009746C8" w:rsidRDefault="00276947" w:rsidP="00CE12B5">
            <w:pPr>
              <w:autoSpaceDE w:val="0"/>
              <w:autoSpaceDN w:val="0"/>
              <w:adjustRightInd w:val="0"/>
              <w:spacing w:after="0" w:line="240" w:lineRule="auto"/>
              <w:jc w:val="center"/>
              <w:rPr>
                <w:rFonts w:ascii="Times New Roman" w:hAnsi="Times New Roman"/>
                <w:color w:val="000000"/>
                <w:sz w:val="18"/>
                <w:szCs w:val="18"/>
              </w:rPr>
            </w:pPr>
            <w:r w:rsidRPr="009746C8">
              <w:rPr>
                <w:rFonts w:ascii="Times New Roman" w:hAnsi="Times New Roman"/>
                <w:color w:val="000000"/>
                <w:sz w:val="18"/>
                <w:szCs w:val="18"/>
              </w:rPr>
              <w:t>Std. Error of the Estimate</w:t>
            </w:r>
          </w:p>
        </w:tc>
        <w:tc>
          <w:tcPr>
            <w:tcW w:w="669" w:type="dxa"/>
            <w:shd w:val="clear" w:color="auto" w:fill="FFFFFF"/>
            <w:tcMar>
              <w:top w:w="30" w:type="dxa"/>
              <w:left w:w="30" w:type="dxa"/>
              <w:bottom w:w="30" w:type="dxa"/>
              <w:right w:w="30" w:type="dxa"/>
            </w:tcMar>
            <w:vAlign w:val="center"/>
          </w:tcPr>
          <w:p w14:paraId="201F9365" w14:textId="77777777" w:rsidR="00276947" w:rsidRPr="009746C8" w:rsidRDefault="00276947" w:rsidP="00CE12B5">
            <w:pPr>
              <w:autoSpaceDE w:val="0"/>
              <w:autoSpaceDN w:val="0"/>
              <w:adjustRightInd w:val="0"/>
              <w:spacing w:after="0" w:line="240" w:lineRule="auto"/>
              <w:jc w:val="center"/>
              <w:rPr>
                <w:rFonts w:ascii="Times New Roman" w:hAnsi="Times New Roman"/>
                <w:color w:val="000000"/>
                <w:sz w:val="18"/>
                <w:szCs w:val="18"/>
              </w:rPr>
            </w:pPr>
            <w:r w:rsidRPr="009746C8">
              <w:rPr>
                <w:rFonts w:ascii="Times New Roman" w:hAnsi="Times New Roman"/>
                <w:color w:val="000000"/>
                <w:sz w:val="18"/>
                <w:szCs w:val="18"/>
              </w:rPr>
              <w:t>Durbin-Watson</w:t>
            </w:r>
          </w:p>
        </w:tc>
      </w:tr>
      <w:tr w:rsidR="00276947" w:rsidRPr="009746C8" w14:paraId="4602FA4A" w14:textId="77777777" w:rsidTr="009746C8">
        <w:trPr>
          <w:cantSplit/>
          <w:trHeight w:val="777"/>
          <w:tblHeader/>
        </w:trPr>
        <w:tc>
          <w:tcPr>
            <w:tcW w:w="395" w:type="dxa"/>
            <w:shd w:val="clear" w:color="auto" w:fill="FFFFFF"/>
            <w:tcMar>
              <w:top w:w="30" w:type="dxa"/>
              <w:left w:w="30" w:type="dxa"/>
              <w:bottom w:w="30" w:type="dxa"/>
              <w:right w:w="30" w:type="dxa"/>
            </w:tcMar>
          </w:tcPr>
          <w:p w14:paraId="4D61D3FB" w14:textId="77777777" w:rsidR="00276947" w:rsidRPr="009746C8" w:rsidRDefault="00276947" w:rsidP="00CE12B5">
            <w:pPr>
              <w:autoSpaceDE w:val="0"/>
              <w:autoSpaceDN w:val="0"/>
              <w:adjustRightInd w:val="0"/>
              <w:spacing w:line="240" w:lineRule="auto"/>
              <w:ind w:left="60" w:right="60"/>
              <w:rPr>
                <w:rFonts w:ascii="Times New Roman" w:hAnsi="Times New Roman"/>
                <w:color w:val="000000"/>
                <w:sz w:val="18"/>
                <w:szCs w:val="18"/>
              </w:rPr>
            </w:pPr>
            <w:r w:rsidRPr="009746C8">
              <w:rPr>
                <w:rFonts w:ascii="Times New Roman" w:hAnsi="Times New Roman"/>
                <w:color w:val="000000"/>
                <w:sz w:val="18"/>
                <w:szCs w:val="18"/>
              </w:rPr>
              <w:t>1</w:t>
            </w:r>
          </w:p>
        </w:tc>
        <w:tc>
          <w:tcPr>
            <w:tcW w:w="527" w:type="dxa"/>
            <w:shd w:val="clear" w:color="auto" w:fill="FFFFFF"/>
            <w:tcMar>
              <w:top w:w="30" w:type="dxa"/>
              <w:left w:w="30" w:type="dxa"/>
              <w:bottom w:w="30" w:type="dxa"/>
              <w:right w:w="30" w:type="dxa"/>
            </w:tcMar>
            <w:vAlign w:val="center"/>
          </w:tcPr>
          <w:p w14:paraId="3D0E163B"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9746C8">
              <w:rPr>
                <w:rFonts w:ascii="Times New Roman" w:hAnsi="Times New Roman"/>
                <w:color w:val="000000"/>
                <w:sz w:val="18"/>
                <w:szCs w:val="18"/>
              </w:rPr>
              <w:t>.369</w:t>
            </w:r>
            <w:r w:rsidRPr="009746C8">
              <w:rPr>
                <w:rFonts w:ascii="Times New Roman" w:hAnsi="Times New Roman"/>
                <w:color w:val="000000"/>
                <w:sz w:val="18"/>
                <w:szCs w:val="18"/>
                <w:vertAlign w:val="superscript"/>
              </w:rPr>
              <w:t>a</w:t>
            </w:r>
          </w:p>
        </w:tc>
        <w:tc>
          <w:tcPr>
            <w:tcW w:w="593" w:type="dxa"/>
            <w:shd w:val="clear" w:color="auto" w:fill="FFFFFF"/>
            <w:tcMar>
              <w:top w:w="30" w:type="dxa"/>
              <w:left w:w="30" w:type="dxa"/>
              <w:bottom w:w="30" w:type="dxa"/>
              <w:right w:w="30" w:type="dxa"/>
            </w:tcMar>
            <w:vAlign w:val="center"/>
          </w:tcPr>
          <w:p w14:paraId="6077AB4D"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9746C8">
              <w:rPr>
                <w:rFonts w:ascii="Times New Roman" w:hAnsi="Times New Roman"/>
                <w:color w:val="000000"/>
                <w:sz w:val="18"/>
                <w:szCs w:val="18"/>
              </w:rPr>
              <w:t>.136</w:t>
            </w:r>
          </w:p>
        </w:tc>
        <w:tc>
          <w:tcPr>
            <w:tcW w:w="724" w:type="dxa"/>
            <w:shd w:val="clear" w:color="auto" w:fill="FFFFFF"/>
            <w:tcMar>
              <w:top w:w="30" w:type="dxa"/>
              <w:left w:w="30" w:type="dxa"/>
              <w:bottom w:w="30" w:type="dxa"/>
              <w:right w:w="30" w:type="dxa"/>
            </w:tcMar>
            <w:vAlign w:val="center"/>
          </w:tcPr>
          <w:p w14:paraId="69F388F4"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9746C8">
              <w:rPr>
                <w:rFonts w:ascii="Times New Roman" w:hAnsi="Times New Roman"/>
                <w:color w:val="000000"/>
                <w:sz w:val="18"/>
                <w:szCs w:val="18"/>
              </w:rPr>
              <w:t>.091</w:t>
            </w:r>
          </w:p>
        </w:tc>
        <w:tc>
          <w:tcPr>
            <w:tcW w:w="669" w:type="dxa"/>
            <w:shd w:val="clear" w:color="auto" w:fill="FFFFFF"/>
            <w:tcMar>
              <w:top w:w="30" w:type="dxa"/>
              <w:left w:w="30" w:type="dxa"/>
              <w:bottom w:w="30" w:type="dxa"/>
              <w:right w:w="30" w:type="dxa"/>
            </w:tcMar>
            <w:vAlign w:val="center"/>
          </w:tcPr>
          <w:p w14:paraId="3ED9ECA1"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9746C8">
              <w:rPr>
                <w:rFonts w:ascii="Times New Roman" w:hAnsi="Times New Roman"/>
                <w:color w:val="000000"/>
                <w:sz w:val="18"/>
                <w:szCs w:val="18"/>
              </w:rPr>
              <w:t>.11705</w:t>
            </w:r>
          </w:p>
        </w:tc>
        <w:tc>
          <w:tcPr>
            <w:tcW w:w="669" w:type="dxa"/>
            <w:shd w:val="clear" w:color="auto" w:fill="FFFFFF"/>
            <w:tcMar>
              <w:top w:w="30" w:type="dxa"/>
              <w:left w:w="30" w:type="dxa"/>
              <w:bottom w:w="30" w:type="dxa"/>
              <w:right w:w="30" w:type="dxa"/>
            </w:tcMar>
            <w:vAlign w:val="center"/>
          </w:tcPr>
          <w:p w14:paraId="4957BD38"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9746C8">
              <w:rPr>
                <w:rFonts w:ascii="Times New Roman" w:hAnsi="Times New Roman"/>
                <w:color w:val="000000"/>
                <w:sz w:val="18"/>
                <w:szCs w:val="18"/>
              </w:rPr>
              <w:t>2.329</w:t>
            </w:r>
          </w:p>
        </w:tc>
      </w:tr>
    </w:tbl>
    <w:p w14:paraId="6E4B3ABB" w14:textId="77777777" w:rsidR="00F8148D" w:rsidRDefault="00F8148D" w:rsidP="00F8148D">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31FE3DE5" w14:textId="77777777" w:rsidR="00937BE0" w:rsidRDefault="00276947" w:rsidP="00937BE0">
      <w:pPr>
        <w:autoSpaceDE w:val="0"/>
        <w:autoSpaceDN w:val="0"/>
        <w:adjustRightInd w:val="0"/>
        <w:spacing w:line="240" w:lineRule="auto"/>
        <w:jc w:val="both"/>
        <w:rPr>
          <w:rFonts w:ascii="Times New Roman" w:hAnsi="Times New Roman"/>
          <w:sz w:val="24"/>
          <w:szCs w:val="24"/>
          <w:lang w:val="en-ID"/>
        </w:rPr>
      </w:pPr>
      <w:r w:rsidRPr="00E60AD0">
        <w:rPr>
          <w:rFonts w:ascii="Times New Roman" w:hAnsi="Times New Roman"/>
          <w:sz w:val="24"/>
          <w:szCs w:val="24"/>
        </w:rPr>
        <w:t xml:space="preserve">Berdasarkan hasil uji </w:t>
      </w:r>
      <w:r w:rsidRPr="00E60AD0">
        <w:rPr>
          <w:rFonts w:ascii="Times New Roman" w:hAnsi="Times New Roman"/>
          <w:i/>
          <w:sz w:val="24"/>
          <w:szCs w:val="24"/>
        </w:rPr>
        <w:t>Durbin Watson</w:t>
      </w:r>
      <w:r w:rsidR="00CE12B5">
        <w:rPr>
          <w:rFonts w:ascii="Times New Roman" w:hAnsi="Times New Roman"/>
          <w:sz w:val="24"/>
          <w:szCs w:val="24"/>
        </w:rPr>
        <w:t xml:space="preserve"> dalam tabel</w:t>
      </w:r>
      <w:r w:rsidR="00E34762">
        <w:rPr>
          <w:rFonts w:ascii="Times New Roman" w:hAnsi="Times New Roman"/>
          <w:sz w:val="24"/>
          <w:szCs w:val="24"/>
          <w:lang w:val="en-ID"/>
        </w:rPr>
        <w:t xml:space="preserve"> 3</w:t>
      </w:r>
      <w:r w:rsidR="00CE12B5">
        <w:rPr>
          <w:rFonts w:ascii="Times New Roman" w:hAnsi="Times New Roman"/>
          <w:sz w:val="24"/>
          <w:szCs w:val="24"/>
        </w:rPr>
        <w:t xml:space="preserve"> </w:t>
      </w:r>
      <w:r w:rsidR="00CE12B5">
        <w:rPr>
          <w:rFonts w:ascii="Times New Roman" w:hAnsi="Times New Roman"/>
          <w:sz w:val="24"/>
          <w:szCs w:val="24"/>
          <w:lang w:val="en-ID"/>
        </w:rPr>
        <w:t xml:space="preserve"> di </w:t>
      </w:r>
      <w:proofErr w:type="spellStart"/>
      <w:r w:rsidR="00CE12B5">
        <w:rPr>
          <w:rFonts w:ascii="Times New Roman" w:hAnsi="Times New Roman"/>
          <w:sz w:val="24"/>
          <w:szCs w:val="24"/>
          <w:lang w:val="en-ID"/>
        </w:rPr>
        <w:t>atas</w:t>
      </w:r>
      <w:proofErr w:type="spellEnd"/>
      <w:r w:rsidR="00CE12B5">
        <w:rPr>
          <w:rFonts w:ascii="Times New Roman" w:hAnsi="Times New Roman"/>
          <w:sz w:val="24"/>
          <w:szCs w:val="24"/>
          <w:lang w:val="en-ID"/>
        </w:rPr>
        <w:t xml:space="preserve"> </w:t>
      </w:r>
      <w:r w:rsidRPr="00E60AD0">
        <w:rPr>
          <w:rFonts w:ascii="Times New Roman" w:hAnsi="Times New Roman"/>
          <w:sz w:val="24"/>
          <w:szCs w:val="24"/>
        </w:rPr>
        <w:t xml:space="preserve">dapat diketahui nilai </w:t>
      </w:r>
      <w:r w:rsidRPr="00E60AD0">
        <w:rPr>
          <w:rFonts w:ascii="Times New Roman" w:hAnsi="Times New Roman"/>
          <w:i/>
          <w:sz w:val="24"/>
          <w:szCs w:val="24"/>
        </w:rPr>
        <w:t>Durbin Watson</w:t>
      </w:r>
      <w:r>
        <w:rPr>
          <w:rFonts w:ascii="Times New Roman" w:hAnsi="Times New Roman"/>
          <w:sz w:val="24"/>
          <w:szCs w:val="24"/>
        </w:rPr>
        <w:t xml:space="preserve"> adalah sebesar 2,329</w:t>
      </w:r>
      <w:r w:rsidRPr="00E60AD0">
        <w:rPr>
          <w:rFonts w:ascii="Times New Roman" w:hAnsi="Times New Roman"/>
          <w:sz w:val="24"/>
          <w:szCs w:val="24"/>
        </w:rPr>
        <w:t xml:space="preserve">. </w:t>
      </w:r>
      <w:r w:rsidR="00937BE0" w:rsidRPr="00902553">
        <w:rPr>
          <w:rFonts w:ascii="Times New Roman" w:hAnsi="Times New Roman"/>
          <w:sz w:val="24"/>
          <w:szCs w:val="24"/>
        </w:rPr>
        <w:t xml:space="preserve">Disebabkan hasil uji </w:t>
      </w:r>
      <w:r w:rsidR="00937BE0" w:rsidRPr="00902553">
        <w:rPr>
          <w:rFonts w:ascii="Times New Roman" w:hAnsi="Times New Roman"/>
          <w:sz w:val="24"/>
          <w:szCs w:val="24"/>
        </w:rPr>
        <w:t>autokorelasi dengan menggunakan durbin Watson mas</w:t>
      </w:r>
      <w:r w:rsidR="00937BE0">
        <w:rPr>
          <w:rFonts w:ascii="Times New Roman" w:hAnsi="Times New Roman"/>
          <w:sz w:val="24"/>
          <w:szCs w:val="24"/>
        </w:rPr>
        <w:t>i</w:t>
      </w:r>
      <w:r w:rsidR="00937BE0" w:rsidRPr="00902553">
        <w:rPr>
          <w:rFonts w:ascii="Times New Roman" w:hAnsi="Times New Roman"/>
          <w:sz w:val="24"/>
          <w:szCs w:val="24"/>
        </w:rPr>
        <w:t>h terjadi autokorelasi, maka diuji dengan menggunakan run test</w:t>
      </w:r>
    </w:p>
    <w:p w14:paraId="01995B3A" w14:textId="77777777" w:rsidR="00937BE0" w:rsidRDefault="00E34762" w:rsidP="00E34762">
      <w:pPr>
        <w:spacing w:line="240" w:lineRule="auto"/>
        <w:jc w:val="center"/>
        <w:rPr>
          <w:rFonts w:ascii="Times New Roman" w:hAnsi="Times New Roman"/>
          <w:b/>
          <w:sz w:val="24"/>
          <w:szCs w:val="24"/>
          <w:lang w:val="en-ID"/>
        </w:rPr>
      </w:pPr>
      <w:proofErr w:type="spellStart"/>
      <w:r>
        <w:rPr>
          <w:rFonts w:ascii="Times New Roman" w:hAnsi="Times New Roman"/>
          <w:b/>
          <w:sz w:val="24"/>
          <w:szCs w:val="24"/>
          <w:lang w:val="en-ID"/>
        </w:rPr>
        <w:t>Tabel</w:t>
      </w:r>
      <w:proofErr w:type="spellEnd"/>
      <w:r>
        <w:rPr>
          <w:rFonts w:ascii="Times New Roman" w:hAnsi="Times New Roman"/>
          <w:b/>
          <w:sz w:val="24"/>
          <w:szCs w:val="24"/>
          <w:lang w:val="en-ID"/>
        </w:rPr>
        <w:t xml:space="preserve"> 4: </w:t>
      </w:r>
      <w:r w:rsidR="00937BE0" w:rsidRPr="00902553">
        <w:rPr>
          <w:rFonts w:ascii="Times New Roman" w:hAnsi="Times New Roman"/>
          <w:b/>
          <w:sz w:val="24"/>
          <w:szCs w:val="24"/>
        </w:rPr>
        <w:t>RUN TEST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612"/>
      </w:tblGrid>
      <w:tr w:rsidR="00E34762" w:rsidRPr="009746C8" w14:paraId="07083ED7" w14:textId="77777777" w:rsidTr="00F8148D">
        <w:tc>
          <w:tcPr>
            <w:tcW w:w="3117" w:type="dxa"/>
            <w:tcBorders>
              <w:top w:val="single" w:sz="4" w:space="0" w:color="auto"/>
              <w:bottom w:val="single" w:sz="4" w:space="0" w:color="auto"/>
            </w:tcBorders>
            <w:vAlign w:val="bottom"/>
          </w:tcPr>
          <w:p w14:paraId="734D7C29" w14:textId="77777777" w:rsidR="00E34762" w:rsidRPr="009746C8" w:rsidRDefault="00E34762" w:rsidP="00E34762">
            <w:pPr>
              <w:autoSpaceDE w:val="0"/>
              <w:autoSpaceDN w:val="0"/>
              <w:adjustRightInd w:val="0"/>
              <w:spacing w:line="240" w:lineRule="auto"/>
              <w:jc w:val="center"/>
              <w:rPr>
                <w:rFonts w:ascii="Times New Roman" w:hAnsi="Times New Roman"/>
                <w:sz w:val="16"/>
                <w:szCs w:val="16"/>
                <w:lang w:val="en-ID"/>
              </w:rPr>
            </w:pPr>
            <w:proofErr w:type="spellStart"/>
            <w:r w:rsidRPr="009746C8">
              <w:rPr>
                <w:rFonts w:ascii="Times New Roman" w:hAnsi="Times New Roman"/>
                <w:sz w:val="16"/>
                <w:szCs w:val="16"/>
                <w:lang w:val="en-ID"/>
              </w:rPr>
              <w:t>Keterangan</w:t>
            </w:r>
            <w:proofErr w:type="spellEnd"/>
          </w:p>
        </w:tc>
        <w:tc>
          <w:tcPr>
            <w:tcW w:w="3262" w:type="dxa"/>
            <w:tcBorders>
              <w:top w:val="single" w:sz="4" w:space="0" w:color="auto"/>
              <w:bottom w:val="single" w:sz="4" w:space="0" w:color="auto"/>
            </w:tcBorders>
            <w:vAlign w:val="bottom"/>
          </w:tcPr>
          <w:p w14:paraId="7EA124A8" w14:textId="77777777" w:rsidR="00E34762" w:rsidRPr="009746C8" w:rsidRDefault="00E34762" w:rsidP="00E34762">
            <w:pPr>
              <w:autoSpaceDE w:val="0"/>
              <w:autoSpaceDN w:val="0"/>
              <w:adjustRightInd w:val="0"/>
              <w:spacing w:line="240" w:lineRule="auto"/>
              <w:ind w:left="60" w:right="60"/>
              <w:jc w:val="center"/>
              <w:rPr>
                <w:rFonts w:ascii="Times New Roman" w:hAnsi="Times New Roman"/>
                <w:color w:val="000000"/>
                <w:sz w:val="16"/>
                <w:szCs w:val="16"/>
              </w:rPr>
            </w:pPr>
            <w:r w:rsidRPr="009746C8">
              <w:rPr>
                <w:rFonts w:ascii="Times New Roman" w:hAnsi="Times New Roman"/>
                <w:color w:val="000000"/>
                <w:sz w:val="16"/>
                <w:szCs w:val="16"/>
              </w:rPr>
              <w:t>Unstandardized Residual</w:t>
            </w:r>
          </w:p>
        </w:tc>
      </w:tr>
      <w:tr w:rsidR="00E34762" w:rsidRPr="009746C8" w14:paraId="057DC52E" w14:textId="77777777" w:rsidTr="00F8148D">
        <w:tc>
          <w:tcPr>
            <w:tcW w:w="3117" w:type="dxa"/>
            <w:tcBorders>
              <w:top w:val="single" w:sz="4" w:space="0" w:color="auto"/>
            </w:tcBorders>
          </w:tcPr>
          <w:p w14:paraId="625F70AE" w14:textId="77777777" w:rsidR="00E34762" w:rsidRPr="009746C8" w:rsidRDefault="00E34762" w:rsidP="00E34762">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Test Value</w:t>
            </w:r>
            <w:r w:rsidRPr="009746C8">
              <w:rPr>
                <w:rFonts w:ascii="Times New Roman" w:hAnsi="Times New Roman"/>
                <w:color w:val="000000"/>
                <w:sz w:val="16"/>
                <w:szCs w:val="16"/>
                <w:vertAlign w:val="superscript"/>
              </w:rPr>
              <w:t>a</w:t>
            </w:r>
          </w:p>
        </w:tc>
        <w:tc>
          <w:tcPr>
            <w:tcW w:w="3262" w:type="dxa"/>
            <w:tcBorders>
              <w:top w:val="single" w:sz="4" w:space="0" w:color="auto"/>
            </w:tcBorders>
            <w:vAlign w:val="center"/>
          </w:tcPr>
          <w:p w14:paraId="0272B45B" w14:textId="77777777" w:rsidR="00E34762" w:rsidRPr="009746C8" w:rsidRDefault="00E34762" w:rsidP="00E34762">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-.00792</w:t>
            </w:r>
          </w:p>
        </w:tc>
      </w:tr>
      <w:tr w:rsidR="00E34762" w:rsidRPr="009746C8" w14:paraId="2E0E815B" w14:textId="77777777" w:rsidTr="00F8148D">
        <w:tc>
          <w:tcPr>
            <w:tcW w:w="3117" w:type="dxa"/>
          </w:tcPr>
          <w:p w14:paraId="45021914" w14:textId="77777777" w:rsidR="00E34762" w:rsidRPr="009746C8" w:rsidRDefault="00E34762" w:rsidP="00E34762">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Cases &lt; Test Value</w:t>
            </w:r>
          </w:p>
        </w:tc>
        <w:tc>
          <w:tcPr>
            <w:tcW w:w="3262" w:type="dxa"/>
            <w:vAlign w:val="center"/>
          </w:tcPr>
          <w:p w14:paraId="7C88FAE8" w14:textId="77777777" w:rsidR="00E34762" w:rsidRPr="009746C8" w:rsidRDefault="00E34762" w:rsidP="00E34762">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40</w:t>
            </w:r>
          </w:p>
        </w:tc>
      </w:tr>
      <w:tr w:rsidR="00E34762" w:rsidRPr="009746C8" w14:paraId="46711CBC" w14:textId="77777777" w:rsidTr="00F8148D">
        <w:tc>
          <w:tcPr>
            <w:tcW w:w="3117" w:type="dxa"/>
          </w:tcPr>
          <w:p w14:paraId="7D854943" w14:textId="77777777" w:rsidR="00E34762" w:rsidRPr="009746C8" w:rsidRDefault="00E34762" w:rsidP="00E34762">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Cases &gt;= Test Value</w:t>
            </w:r>
          </w:p>
        </w:tc>
        <w:tc>
          <w:tcPr>
            <w:tcW w:w="3262" w:type="dxa"/>
            <w:vAlign w:val="center"/>
          </w:tcPr>
          <w:p w14:paraId="7D587AEF" w14:textId="77777777" w:rsidR="00E34762" w:rsidRPr="009746C8" w:rsidRDefault="00E34762" w:rsidP="00E34762">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41</w:t>
            </w:r>
          </w:p>
        </w:tc>
      </w:tr>
      <w:tr w:rsidR="00E34762" w:rsidRPr="009746C8" w14:paraId="25C17BBF" w14:textId="77777777" w:rsidTr="00F8148D">
        <w:tc>
          <w:tcPr>
            <w:tcW w:w="3117" w:type="dxa"/>
          </w:tcPr>
          <w:p w14:paraId="7C682026" w14:textId="77777777" w:rsidR="00E34762" w:rsidRPr="009746C8" w:rsidRDefault="00E34762" w:rsidP="00E34762">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Total Cases</w:t>
            </w:r>
          </w:p>
        </w:tc>
        <w:tc>
          <w:tcPr>
            <w:tcW w:w="3262" w:type="dxa"/>
            <w:vAlign w:val="center"/>
          </w:tcPr>
          <w:p w14:paraId="41A6596D" w14:textId="77777777" w:rsidR="00E34762" w:rsidRPr="009746C8" w:rsidRDefault="00E34762" w:rsidP="00E34762">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81</w:t>
            </w:r>
          </w:p>
        </w:tc>
      </w:tr>
      <w:tr w:rsidR="00E34762" w:rsidRPr="009746C8" w14:paraId="2C27FA45" w14:textId="77777777" w:rsidTr="00F8148D">
        <w:tc>
          <w:tcPr>
            <w:tcW w:w="3117" w:type="dxa"/>
          </w:tcPr>
          <w:p w14:paraId="0AB51D5D" w14:textId="77777777" w:rsidR="00E34762" w:rsidRPr="009746C8" w:rsidRDefault="00E34762" w:rsidP="00E34762">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Number of Runs</w:t>
            </w:r>
          </w:p>
        </w:tc>
        <w:tc>
          <w:tcPr>
            <w:tcW w:w="3262" w:type="dxa"/>
            <w:vAlign w:val="center"/>
          </w:tcPr>
          <w:p w14:paraId="61343D7E" w14:textId="77777777" w:rsidR="00E34762" w:rsidRPr="009746C8" w:rsidRDefault="00E34762" w:rsidP="00E34762">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50</w:t>
            </w:r>
          </w:p>
        </w:tc>
      </w:tr>
      <w:tr w:rsidR="00E34762" w:rsidRPr="009746C8" w14:paraId="601CE544" w14:textId="77777777" w:rsidTr="00F8148D">
        <w:tc>
          <w:tcPr>
            <w:tcW w:w="3117" w:type="dxa"/>
          </w:tcPr>
          <w:p w14:paraId="14B8E756" w14:textId="77777777" w:rsidR="00E34762" w:rsidRPr="009746C8" w:rsidRDefault="00E34762" w:rsidP="00E34762">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Z</w:t>
            </w:r>
          </w:p>
        </w:tc>
        <w:tc>
          <w:tcPr>
            <w:tcW w:w="3262" w:type="dxa"/>
            <w:vAlign w:val="center"/>
          </w:tcPr>
          <w:p w14:paraId="148F7F8C" w14:textId="77777777" w:rsidR="00E34762" w:rsidRPr="009746C8" w:rsidRDefault="00E34762" w:rsidP="00E34762">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1.902</w:t>
            </w:r>
          </w:p>
        </w:tc>
      </w:tr>
      <w:tr w:rsidR="00E34762" w:rsidRPr="009746C8" w14:paraId="3975D837" w14:textId="77777777" w:rsidTr="00F8148D">
        <w:tc>
          <w:tcPr>
            <w:tcW w:w="3117" w:type="dxa"/>
            <w:tcBorders>
              <w:bottom w:val="single" w:sz="4" w:space="0" w:color="auto"/>
            </w:tcBorders>
          </w:tcPr>
          <w:p w14:paraId="4F943F83" w14:textId="77777777" w:rsidR="00E34762" w:rsidRPr="009746C8" w:rsidRDefault="00E34762" w:rsidP="00E34762">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Asymp. Sig. (2-tailed)</w:t>
            </w:r>
          </w:p>
        </w:tc>
        <w:tc>
          <w:tcPr>
            <w:tcW w:w="3262" w:type="dxa"/>
            <w:tcBorders>
              <w:bottom w:val="single" w:sz="4" w:space="0" w:color="auto"/>
            </w:tcBorders>
            <w:vAlign w:val="center"/>
          </w:tcPr>
          <w:p w14:paraId="05556E51" w14:textId="77777777" w:rsidR="00E34762" w:rsidRPr="009746C8" w:rsidRDefault="00E34762" w:rsidP="00E34762">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.057</w:t>
            </w:r>
          </w:p>
        </w:tc>
      </w:tr>
    </w:tbl>
    <w:p w14:paraId="57191058" w14:textId="77777777" w:rsidR="00F8148D" w:rsidRDefault="00F8148D" w:rsidP="00F8148D">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78F4980F" w14:textId="77777777" w:rsidR="00E34762" w:rsidRDefault="00E34762" w:rsidP="00E34762">
      <w:pPr>
        <w:spacing w:line="240" w:lineRule="auto"/>
        <w:jc w:val="center"/>
        <w:rPr>
          <w:rFonts w:ascii="Times New Roman" w:hAnsi="Times New Roman"/>
          <w:b/>
          <w:sz w:val="24"/>
          <w:szCs w:val="24"/>
          <w:lang w:val="en-ID"/>
        </w:rPr>
      </w:pPr>
    </w:p>
    <w:p w14:paraId="5A7A6EBC" w14:textId="3DBD1603" w:rsidR="00276947" w:rsidRPr="00CE12B5" w:rsidRDefault="005477D5" w:rsidP="00CE12B5">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4.1.4 </w:t>
      </w:r>
      <w:r w:rsidR="00276947" w:rsidRPr="00CE12B5">
        <w:rPr>
          <w:rFonts w:ascii="Times New Roman" w:hAnsi="Times New Roman"/>
          <w:b/>
          <w:sz w:val="24"/>
          <w:szCs w:val="24"/>
        </w:rPr>
        <w:t>Uji Heteroskedastistisitas</w:t>
      </w:r>
    </w:p>
    <w:p w14:paraId="25F702BB" w14:textId="77777777" w:rsidR="00276947" w:rsidRDefault="00276947" w:rsidP="00CE12B5">
      <w:pPr>
        <w:pStyle w:val="ListParagraph"/>
        <w:spacing w:line="240" w:lineRule="auto"/>
        <w:ind w:left="0" w:firstLine="709"/>
        <w:jc w:val="both"/>
        <w:rPr>
          <w:rFonts w:ascii="Times New Roman" w:hAnsi="Times New Roman"/>
          <w:sz w:val="24"/>
          <w:szCs w:val="24"/>
          <w:lang w:val="en-ID"/>
        </w:rPr>
      </w:pPr>
      <w:r w:rsidRPr="00E60AD0">
        <w:rPr>
          <w:rFonts w:ascii="Times New Roman" w:hAnsi="Times New Roman"/>
          <w:sz w:val="24"/>
          <w:szCs w:val="24"/>
        </w:rPr>
        <w:t xml:space="preserve">Heteroskedastisitas terjadi apabila varian residual dari satu pengamatan ke pengamatan lain tidak konstan. Asumsi varian dikatakan konstan apabila distribusi residual tidak dipengaruhi oleh besarnya variabel independen. Penelitian ini menggunakan Uji </w:t>
      </w:r>
      <w:r w:rsidRPr="00E60AD0">
        <w:rPr>
          <w:rFonts w:ascii="Times New Roman" w:hAnsi="Times New Roman"/>
          <w:sz w:val="24"/>
          <w:szCs w:val="24"/>
        </w:rPr>
        <w:lastRenderedPageBreak/>
        <w:t>Glejser untuk mendete</w:t>
      </w:r>
      <w:r>
        <w:rPr>
          <w:rFonts w:ascii="Times New Roman" w:hAnsi="Times New Roman"/>
          <w:sz w:val="24"/>
          <w:szCs w:val="24"/>
        </w:rPr>
        <w:t xml:space="preserve">ksi heteroskedastisitas. </w:t>
      </w:r>
      <w:r w:rsidR="007C41B7">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Gujarati","given":"Damodar","non-dropping-particle":"","parse-names":false,"suffix":""}],"id":"ITEM-1","issued":{"date-parts":[["2003"]]},"publisher":"Erlangga","publisher-place":"Jakarta","title":"Ekonometri Dasar. Terjemahan: Sumarno Zain","type":"book"},"uris":["http://www.mendeley.com/documents/?uuid=1fd14f3e-5ab8-481c-8633-713fdb863c4e"]}],"mendeley":{"formattedCitation":"(Gujarati, 2003)","manualFormatting":"Gujarati (2003:187)","plainTextFormattedCitation":"(Gujarati, 2003)","previouslyFormattedCitation":"(Gujarati, 2003)"},"properties":{"noteIndex":0},"schema":"https://github.com/citation-style-language/schema/raw/master/csl-citation.json"}</w:instrText>
      </w:r>
      <w:r w:rsidR="007C41B7">
        <w:rPr>
          <w:rFonts w:ascii="Times New Roman" w:hAnsi="Times New Roman"/>
          <w:sz w:val="24"/>
          <w:szCs w:val="24"/>
        </w:rPr>
        <w:fldChar w:fldCharType="separate"/>
      </w:r>
      <w:r>
        <w:rPr>
          <w:rFonts w:ascii="Times New Roman" w:hAnsi="Times New Roman"/>
          <w:noProof/>
          <w:sz w:val="24"/>
          <w:szCs w:val="24"/>
        </w:rPr>
        <w:t>Gujarati (</w:t>
      </w:r>
      <w:r w:rsidRPr="00864E88">
        <w:rPr>
          <w:rFonts w:ascii="Times New Roman" w:hAnsi="Times New Roman"/>
          <w:noProof/>
          <w:sz w:val="24"/>
          <w:szCs w:val="24"/>
        </w:rPr>
        <w:t>2003</w:t>
      </w:r>
      <w:r>
        <w:rPr>
          <w:rFonts w:ascii="Times New Roman" w:hAnsi="Times New Roman"/>
          <w:noProof/>
          <w:sz w:val="24"/>
          <w:szCs w:val="24"/>
          <w:lang w:val="en-ID"/>
        </w:rPr>
        <w:t>:187</w:t>
      </w:r>
      <w:r w:rsidRPr="00864E88">
        <w:rPr>
          <w:rFonts w:ascii="Times New Roman" w:hAnsi="Times New Roman"/>
          <w:noProof/>
          <w:sz w:val="24"/>
          <w:szCs w:val="24"/>
        </w:rPr>
        <w:t>)</w:t>
      </w:r>
      <w:r w:rsidR="007C41B7">
        <w:rPr>
          <w:rFonts w:ascii="Times New Roman" w:hAnsi="Times New Roman"/>
          <w:sz w:val="24"/>
          <w:szCs w:val="24"/>
        </w:rPr>
        <w:fldChar w:fldCharType="end"/>
      </w:r>
      <w:r w:rsidR="003B12DE">
        <w:rPr>
          <w:rFonts w:ascii="Times New Roman" w:hAnsi="Times New Roman"/>
          <w:sz w:val="24"/>
          <w:szCs w:val="24"/>
          <w:lang w:val="en-ID"/>
        </w:rPr>
        <w:t xml:space="preserve"> </w:t>
      </w:r>
      <w:r w:rsidRPr="00E60AD0">
        <w:rPr>
          <w:rFonts w:ascii="Times New Roman" w:hAnsi="Times New Roman"/>
          <w:sz w:val="24"/>
          <w:szCs w:val="24"/>
        </w:rPr>
        <w:t xml:space="preserve">menjelaskan bahwa uji Glejser meregresi nilai </w:t>
      </w:r>
      <w:r w:rsidRPr="00E60AD0">
        <w:rPr>
          <w:rFonts w:ascii="Times New Roman" w:hAnsi="Times New Roman"/>
          <w:i/>
          <w:sz w:val="24"/>
          <w:szCs w:val="24"/>
        </w:rPr>
        <w:t>absolut residual</w:t>
      </w:r>
      <w:r w:rsidRPr="00E60AD0">
        <w:rPr>
          <w:rFonts w:ascii="Times New Roman" w:hAnsi="Times New Roman"/>
          <w:sz w:val="24"/>
          <w:szCs w:val="24"/>
        </w:rPr>
        <w:t xml:space="preserve"> terhadap variabel dependen. Jika hasil regresi variabel dependen secara statistik tidak signifikan atau α &gt; 5% mempengaruhi variabel independen maka model regresi tidak mengandung heteroskedastisitas.</w:t>
      </w:r>
    </w:p>
    <w:p w14:paraId="10309102" w14:textId="77777777" w:rsidR="00AD6DDD" w:rsidRDefault="00AD6DDD" w:rsidP="00CE12B5">
      <w:pPr>
        <w:pStyle w:val="ListParagraph"/>
        <w:spacing w:line="240" w:lineRule="auto"/>
        <w:ind w:left="0" w:firstLine="709"/>
        <w:jc w:val="both"/>
        <w:rPr>
          <w:rFonts w:ascii="Times New Roman" w:hAnsi="Times New Roman"/>
          <w:sz w:val="24"/>
          <w:szCs w:val="24"/>
          <w:lang w:val="en-ID"/>
        </w:rPr>
      </w:pPr>
    </w:p>
    <w:p w14:paraId="239444BF" w14:textId="77777777" w:rsidR="00276947" w:rsidRPr="00E60AD0" w:rsidRDefault="00CE12B5" w:rsidP="00E34762">
      <w:pPr>
        <w:pStyle w:val="ListParagraph"/>
        <w:spacing w:after="0" w:line="360" w:lineRule="auto"/>
        <w:ind w:left="0"/>
        <w:jc w:val="center"/>
        <w:rPr>
          <w:rFonts w:ascii="Times New Roman" w:hAnsi="Times New Roman"/>
          <w:b/>
          <w:sz w:val="24"/>
          <w:szCs w:val="24"/>
        </w:rPr>
      </w:pPr>
      <w:r>
        <w:rPr>
          <w:rFonts w:ascii="Times New Roman" w:hAnsi="Times New Roman"/>
          <w:bCs/>
          <w:sz w:val="24"/>
          <w:szCs w:val="24"/>
        </w:rPr>
        <w:t>Tabel</w:t>
      </w:r>
      <w:r w:rsidR="00E34762">
        <w:rPr>
          <w:rFonts w:ascii="Times New Roman" w:hAnsi="Times New Roman"/>
          <w:bCs/>
          <w:sz w:val="24"/>
          <w:szCs w:val="24"/>
          <w:lang w:val="en-ID"/>
        </w:rPr>
        <w:t xml:space="preserve"> 5</w:t>
      </w:r>
      <w:r>
        <w:rPr>
          <w:rFonts w:ascii="Times New Roman" w:hAnsi="Times New Roman"/>
          <w:bCs/>
          <w:sz w:val="24"/>
          <w:szCs w:val="24"/>
          <w:lang w:val="en-ID"/>
        </w:rPr>
        <w:t xml:space="preserve">: </w:t>
      </w:r>
      <w:r w:rsidR="00276947" w:rsidRPr="00E60AD0">
        <w:rPr>
          <w:rFonts w:ascii="Times New Roman" w:hAnsi="Times New Roman"/>
          <w:bCs/>
          <w:sz w:val="24"/>
          <w:szCs w:val="24"/>
        </w:rPr>
        <w:t>Hasil Uji Heterokedastisitas</w:t>
      </w:r>
    </w:p>
    <w:tbl>
      <w:tblPr>
        <w:tblW w:w="4313" w:type="dxa"/>
        <w:tblLayout w:type="fixed"/>
        <w:tblCellMar>
          <w:left w:w="30" w:type="dxa"/>
          <w:right w:w="30" w:type="dxa"/>
        </w:tblCellMar>
        <w:tblLook w:val="0000" w:firstRow="0" w:lastRow="0" w:firstColumn="0" w:lastColumn="0" w:noHBand="0" w:noVBand="0"/>
      </w:tblPr>
      <w:tblGrid>
        <w:gridCol w:w="301"/>
        <w:gridCol w:w="755"/>
        <w:gridCol w:w="678"/>
        <w:gridCol w:w="377"/>
        <w:gridCol w:w="1373"/>
        <w:gridCol w:w="452"/>
        <w:gridCol w:w="377"/>
      </w:tblGrid>
      <w:tr w:rsidR="00276947" w:rsidRPr="009746C8" w14:paraId="13B486E3" w14:textId="77777777" w:rsidTr="009746C8">
        <w:trPr>
          <w:cantSplit/>
          <w:trHeight w:val="502"/>
          <w:tblHeader/>
        </w:trPr>
        <w:tc>
          <w:tcPr>
            <w:tcW w:w="1056" w:type="dxa"/>
            <w:gridSpan w:val="2"/>
            <w:vMerge w:val="restart"/>
            <w:tcBorders>
              <w:top w:val="single" w:sz="4" w:space="0" w:color="auto"/>
            </w:tcBorders>
            <w:shd w:val="clear" w:color="auto" w:fill="FFFFFF"/>
            <w:tcMar>
              <w:top w:w="30" w:type="dxa"/>
              <w:left w:w="30" w:type="dxa"/>
              <w:bottom w:w="30" w:type="dxa"/>
              <w:right w:w="30" w:type="dxa"/>
            </w:tcMar>
            <w:vAlign w:val="center"/>
          </w:tcPr>
          <w:p w14:paraId="0A1E152D"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Model</w:t>
            </w:r>
          </w:p>
        </w:tc>
        <w:tc>
          <w:tcPr>
            <w:tcW w:w="1055" w:type="dxa"/>
            <w:gridSpan w:val="2"/>
            <w:tcBorders>
              <w:top w:val="single" w:sz="4" w:space="0" w:color="auto"/>
            </w:tcBorders>
            <w:shd w:val="clear" w:color="auto" w:fill="FFFFFF"/>
            <w:tcMar>
              <w:top w:w="30" w:type="dxa"/>
              <w:left w:w="30" w:type="dxa"/>
              <w:bottom w:w="30" w:type="dxa"/>
              <w:right w:w="30" w:type="dxa"/>
            </w:tcMar>
            <w:vAlign w:val="center"/>
          </w:tcPr>
          <w:p w14:paraId="3F1F2542"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Unstandardized Coefficients</w:t>
            </w:r>
          </w:p>
        </w:tc>
        <w:tc>
          <w:tcPr>
            <w:tcW w:w="1373" w:type="dxa"/>
            <w:tcBorders>
              <w:top w:val="single" w:sz="4" w:space="0" w:color="auto"/>
            </w:tcBorders>
            <w:shd w:val="clear" w:color="auto" w:fill="FFFFFF"/>
            <w:tcMar>
              <w:top w:w="30" w:type="dxa"/>
              <w:left w:w="30" w:type="dxa"/>
              <w:bottom w:w="30" w:type="dxa"/>
              <w:right w:w="30" w:type="dxa"/>
            </w:tcMar>
            <w:vAlign w:val="center"/>
          </w:tcPr>
          <w:p w14:paraId="28E51A83"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Standardized Coefficients</w:t>
            </w:r>
          </w:p>
        </w:tc>
        <w:tc>
          <w:tcPr>
            <w:tcW w:w="452" w:type="dxa"/>
            <w:vMerge w:val="restart"/>
            <w:tcBorders>
              <w:top w:val="single" w:sz="4" w:space="0" w:color="auto"/>
            </w:tcBorders>
            <w:shd w:val="clear" w:color="auto" w:fill="FFFFFF"/>
            <w:tcMar>
              <w:top w:w="30" w:type="dxa"/>
              <w:left w:w="30" w:type="dxa"/>
              <w:bottom w:w="30" w:type="dxa"/>
              <w:right w:w="30" w:type="dxa"/>
            </w:tcMar>
            <w:vAlign w:val="center"/>
          </w:tcPr>
          <w:p w14:paraId="7836DCA4"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t</w:t>
            </w:r>
          </w:p>
        </w:tc>
        <w:tc>
          <w:tcPr>
            <w:tcW w:w="377" w:type="dxa"/>
            <w:vMerge w:val="restart"/>
            <w:tcBorders>
              <w:top w:val="single" w:sz="4" w:space="0" w:color="auto"/>
            </w:tcBorders>
            <w:shd w:val="clear" w:color="auto" w:fill="FFFFFF"/>
            <w:tcMar>
              <w:top w:w="30" w:type="dxa"/>
              <w:left w:w="30" w:type="dxa"/>
              <w:bottom w:w="30" w:type="dxa"/>
              <w:right w:w="30" w:type="dxa"/>
            </w:tcMar>
            <w:vAlign w:val="center"/>
          </w:tcPr>
          <w:p w14:paraId="6BBB8399"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Sig.</w:t>
            </w:r>
          </w:p>
        </w:tc>
      </w:tr>
      <w:tr w:rsidR="00276947" w:rsidRPr="009746C8" w14:paraId="7304C2E5" w14:textId="77777777" w:rsidTr="009746C8">
        <w:trPr>
          <w:cantSplit/>
          <w:trHeight w:val="516"/>
          <w:tblHeader/>
        </w:trPr>
        <w:tc>
          <w:tcPr>
            <w:tcW w:w="1056" w:type="dxa"/>
            <w:gridSpan w:val="2"/>
            <w:vMerge/>
            <w:shd w:val="clear" w:color="auto" w:fill="FFFFFF"/>
            <w:tcMar>
              <w:top w:w="30" w:type="dxa"/>
              <w:left w:w="30" w:type="dxa"/>
              <w:bottom w:w="30" w:type="dxa"/>
              <w:right w:w="30" w:type="dxa"/>
            </w:tcMar>
            <w:vAlign w:val="center"/>
          </w:tcPr>
          <w:p w14:paraId="0FA76126"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p>
        </w:tc>
        <w:tc>
          <w:tcPr>
            <w:tcW w:w="678" w:type="dxa"/>
            <w:shd w:val="clear" w:color="auto" w:fill="FFFFFF"/>
            <w:tcMar>
              <w:top w:w="30" w:type="dxa"/>
              <w:left w:w="30" w:type="dxa"/>
              <w:bottom w:w="30" w:type="dxa"/>
              <w:right w:w="30" w:type="dxa"/>
            </w:tcMar>
            <w:vAlign w:val="center"/>
          </w:tcPr>
          <w:p w14:paraId="2346A880"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B</w:t>
            </w:r>
          </w:p>
        </w:tc>
        <w:tc>
          <w:tcPr>
            <w:tcW w:w="376" w:type="dxa"/>
            <w:shd w:val="clear" w:color="auto" w:fill="FFFFFF"/>
            <w:tcMar>
              <w:top w:w="30" w:type="dxa"/>
              <w:left w:w="30" w:type="dxa"/>
              <w:bottom w:w="30" w:type="dxa"/>
              <w:right w:w="30" w:type="dxa"/>
            </w:tcMar>
            <w:vAlign w:val="center"/>
          </w:tcPr>
          <w:p w14:paraId="68BB0B18"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Std. Error</w:t>
            </w:r>
          </w:p>
        </w:tc>
        <w:tc>
          <w:tcPr>
            <w:tcW w:w="1373" w:type="dxa"/>
            <w:shd w:val="clear" w:color="auto" w:fill="FFFFFF"/>
            <w:tcMar>
              <w:top w:w="30" w:type="dxa"/>
              <w:left w:w="30" w:type="dxa"/>
              <w:bottom w:w="30" w:type="dxa"/>
              <w:right w:w="30" w:type="dxa"/>
            </w:tcMar>
            <w:vAlign w:val="center"/>
          </w:tcPr>
          <w:p w14:paraId="6AA57454"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Beta</w:t>
            </w:r>
          </w:p>
        </w:tc>
        <w:tc>
          <w:tcPr>
            <w:tcW w:w="452" w:type="dxa"/>
            <w:vMerge/>
            <w:shd w:val="clear" w:color="auto" w:fill="FFFFFF"/>
            <w:tcMar>
              <w:top w:w="30" w:type="dxa"/>
              <w:left w:w="30" w:type="dxa"/>
              <w:bottom w:w="30" w:type="dxa"/>
              <w:right w:w="30" w:type="dxa"/>
            </w:tcMar>
            <w:vAlign w:val="center"/>
          </w:tcPr>
          <w:p w14:paraId="686CA7D5"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p>
        </w:tc>
        <w:tc>
          <w:tcPr>
            <w:tcW w:w="377" w:type="dxa"/>
            <w:vMerge/>
            <w:shd w:val="clear" w:color="auto" w:fill="FFFFFF"/>
            <w:tcMar>
              <w:top w:w="30" w:type="dxa"/>
              <w:left w:w="30" w:type="dxa"/>
              <w:bottom w:w="30" w:type="dxa"/>
              <w:right w:w="30" w:type="dxa"/>
            </w:tcMar>
            <w:vAlign w:val="center"/>
          </w:tcPr>
          <w:p w14:paraId="2B6F971B"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p>
        </w:tc>
      </w:tr>
      <w:tr w:rsidR="00276947" w:rsidRPr="009746C8" w14:paraId="352CEAC2" w14:textId="77777777" w:rsidTr="009746C8">
        <w:trPr>
          <w:cantSplit/>
          <w:trHeight w:val="298"/>
          <w:tblHeader/>
        </w:trPr>
        <w:tc>
          <w:tcPr>
            <w:tcW w:w="301"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center"/>
          </w:tcPr>
          <w:p w14:paraId="18B5AE19"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r w:rsidRPr="009746C8">
              <w:rPr>
                <w:rFonts w:ascii="Times New Roman" w:hAnsi="Times New Roman"/>
                <w:color w:val="000000"/>
                <w:sz w:val="14"/>
                <w:szCs w:val="14"/>
              </w:rPr>
              <w:t>1</w:t>
            </w:r>
          </w:p>
        </w:tc>
        <w:tc>
          <w:tcPr>
            <w:tcW w:w="754" w:type="dxa"/>
            <w:tcBorders>
              <w:top w:val="single" w:sz="4" w:space="0" w:color="auto"/>
            </w:tcBorders>
            <w:shd w:val="clear" w:color="auto" w:fill="FFFFFF"/>
            <w:tcMar>
              <w:top w:w="30" w:type="dxa"/>
              <w:left w:w="30" w:type="dxa"/>
              <w:bottom w:w="30" w:type="dxa"/>
              <w:right w:w="30" w:type="dxa"/>
            </w:tcMar>
          </w:tcPr>
          <w:p w14:paraId="0CE4C5EF"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(Constant)</w:t>
            </w:r>
          </w:p>
        </w:tc>
        <w:tc>
          <w:tcPr>
            <w:tcW w:w="678" w:type="dxa"/>
            <w:tcBorders>
              <w:top w:val="single" w:sz="4" w:space="0" w:color="auto"/>
            </w:tcBorders>
            <w:shd w:val="clear" w:color="auto" w:fill="FFFFFF"/>
            <w:tcMar>
              <w:top w:w="30" w:type="dxa"/>
              <w:left w:w="30" w:type="dxa"/>
              <w:bottom w:w="30" w:type="dxa"/>
              <w:right w:w="30" w:type="dxa"/>
            </w:tcMar>
            <w:vAlign w:val="center"/>
          </w:tcPr>
          <w:p w14:paraId="3F8A14ED"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.110</w:t>
            </w:r>
          </w:p>
        </w:tc>
        <w:tc>
          <w:tcPr>
            <w:tcW w:w="376" w:type="dxa"/>
            <w:tcBorders>
              <w:top w:val="single" w:sz="4" w:space="0" w:color="auto"/>
            </w:tcBorders>
            <w:shd w:val="clear" w:color="auto" w:fill="FFFFFF"/>
            <w:tcMar>
              <w:top w:w="30" w:type="dxa"/>
              <w:left w:w="30" w:type="dxa"/>
              <w:bottom w:w="30" w:type="dxa"/>
              <w:right w:w="30" w:type="dxa"/>
            </w:tcMar>
            <w:vAlign w:val="center"/>
          </w:tcPr>
          <w:p w14:paraId="2F519D4B"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.134</w:t>
            </w:r>
          </w:p>
        </w:tc>
        <w:tc>
          <w:tcPr>
            <w:tcW w:w="1373" w:type="dxa"/>
            <w:tcBorders>
              <w:top w:val="single" w:sz="4" w:space="0" w:color="auto"/>
            </w:tcBorders>
            <w:shd w:val="clear" w:color="auto" w:fill="FFFFFF"/>
            <w:tcMar>
              <w:top w:w="30" w:type="dxa"/>
              <w:left w:w="30" w:type="dxa"/>
              <w:bottom w:w="30" w:type="dxa"/>
              <w:right w:w="30" w:type="dxa"/>
            </w:tcMar>
            <w:vAlign w:val="center"/>
          </w:tcPr>
          <w:p w14:paraId="690C0DE0" w14:textId="77777777" w:rsidR="00276947" w:rsidRPr="009746C8" w:rsidRDefault="00276947" w:rsidP="00CE12B5">
            <w:pPr>
              <w:autoSpaceDE w:val="0"/>
              <w:autoSpaceDN w:val="0"/>
              <w:adjustRightInd w:val="0"/>
              <w:spacing w:line="240" w:lineRule="auto"/>
              <w:jc w:val="center"/>
              <w:rPr>
                <w:rFonts w:ascii="Times New Roman" w:hAnsi="Times New Roman"/>
                <w:sz w:val="14"/>
                <w:szCs w:val="14"/>
              </w:rPr>
            </w:pPr>
          </w:p>
        </w:tc>
        <w:tc>
          <w:tcPr>
            <w:tcW w:w="452" w:type="dxa"/>
            <w:tcBorders>
              <w:top w:val="single" w:sz="4" w:space="0" w:color="auto"/>
            </w:tcBorders>
            <w:shd w:val="clear" w:color="auto" w:fill="FFFFFF"/>
            <w:tcMar>
              <w:top w:w="30" w:type="dxa"/>
              <w:left w:w="30" w:type="dxa"/>
              <w:bottom w:w="30" w:type="dxa"/>
              <w:right w:w="30" w:type="dxa"/>
            </w:tcMar>
            <w:vAlign w:val="center"/>
          </w:tcPr>
          <w:p w14:paraId="0E7D3D18"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.824</w:t>
            </w:r>
          </w:p>
        </w:tc>
        <w:tc>
          <w:tcPr>
            <w:tcW w:w="377" w:type="dxa"/>
            <w:tcBorders>
              <w:top w:val="single" w:sz="4" w:space="0" w:color="auto"/>
            </w:tcBorders>
            <w:shd w:val="clear" w:color="auto" w:fill="FFFFFF"/>
            <w:tcMar>
              <w:top w:w="30" w:type="dxa"/>
              <w:left w:w="30" w:type="dxa"/>
              <w:bottom w:w="30" w:type="dxa"/>
              <w:right w:w="30" w:type="dxa"/>
            </w:tcMar>
            <w:vAlign w:val="center"/>
          </w:tcPr>
          <w:p w14:paraId="759D78B7"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.413</w:t>
            </w:r>
          </w:p>
        </w:tc>
      </w:tr>
      <w:tr w:rsidR="00276947" w:rsidRPr="009746C8" w14:paraId="0AA6755C" w14:textId="77777777" w:rsidTr="009746C8">
        <w:trPr>
          <w:cantSplit/>
          <w:trHeight w:val="339"/>
          <w:tblHeader/>
        </w:trPr>
        <w:tc>
          <w:tcPr>
            <w:tcW w:w="301" w:type="dxa"/>
            <w:vMerge/>
            <w:tcBorders>
              <w:bottom w:val="single" w:sz="4" w:space="0" w:color="auto"/>
            </w:tcBorders>
            <w:shd w:val="clear" w:color="auto" w:fill="FFFFFF"/>
            <w:tcMar>
              <w:top w:w="30" w:type="dxa"/>
              <w:left w:w="30" w:type="dxa"/>
              <w:bottom w:w="30" w:type="dxa"/>
              <w:right w:w="30" w:type="dxa"/>
            </w:tcMar>
            <w:vAlign w:val="center"/>
          </w:tcPr>
          <w:p w14:paraId="1736EC12" w14:textId="77777777" w:rsidR="00276947" w:rsidRPr="009746C8" w:rsidRDefault="00276947" w:rsidP="00CE12B5">
            <w:pPr>
              <w:autoSpaceDE w:val="0"/>
              <w:autoSpaceDN w:val="0"/>
              <w:adjustRightInd w:val="0"/>
              <w:spacing w:line="240" w:lineRule="auto"/>
              <w:jc w:val="center"/>
              <w:rPr>
                <w:rFonts w:ascii="Times New Roman" w:hAnsi="Times New Roman"/>
                <w:sz w:val="14"/>
                <w:szCs w:val="14"/>
              </w:rPr>
            </w:pPr>
          </w:p>
        </w:tc>
        <w:tc>
          <w:tcPr>
            <w:tcW w:w="754" w:type="dxa"/>
            <w:shd w:val="clear" w:color="auto" w:fill="FFFFFF"/>
            <w:tcMar>
              <w:top w:w="30" w:type="dxa"/>
              <w:left w:w="30" w:type="dxa"/>
              <w:bottom w:w="30" w:type="dxa"/>
              <w:right w:w="30" w:type="dxa"/>
            </w:tcMar>
          </w:tcPr>
          <w:p w14:paraId="310B2EFB" w14:textId="77777777" w:rsidR="00276947" w:rsidRPr="009746C8" w:rsidRDefault="00D25F7F" w:rsidP="00CE12B5">
            <w:pPr>
              <w:autoSpaceDE w:val="0"/>
              <w:autoSpaceDN w:val="0"/>
              <w:adjustRightInd w:val="0"/>
              <w:spacing w:line="240" w:lineRule="auto"/>
              <w:ind w:left="60" w:right="60"/>
              <w:jc w:val="center"/>
              <w:rPr>
                <w:rFonts w:ascii="Times New Roman" w:hAnsi="Times New Roman"/>
                <w:color w:val="000000"/>
                <w:sz w:val="14"/>
                <w:szCs w:val="14"/>
                <w:lang w:val="en-ID"/>
              </w:rPr>
            </w:pPr>
            <w:r w:rsidRPr="009746C8">
              <w:rPr>
                <w:rFonts w:ascii="Times New Roman" w:hAnsi="Times New Roman"/>
                <w:color w:val="000000"/>
                <w:sz w:val="14"/>
                <w:szCs w:val="14"/>
                <w:lang w:val="en-ID"/>
              </w:rPr>
              <w:t>KA</w:t>
            </w:r>
          </w:p>
        </w:tc>
        <w:tc>
          <w:tcPr>
            <w:tcW w:w="678" w:type="dxa"/>
            <w:shd w:val="clear" w:color="auto" w:fill="FFFFFF"/>
            <w:tcMar>
              <w:top w:w="30" w:type="dxa"/>
              <w:left w:w="30" w:type="dxa"/>
              <w:bottom w:w="30" w:type="dxa"/>
              <w:right w:w="30" w:type="dxa"/>
            </w:tcMar>
            <w:vAlign w:val="center"/>
          </w:tcPr>
          <w:p w14:paraId="15160EC1"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.057</w:t>
            </w:r>
          </w:p>
        </w:tc>
        <w:tc>
          <w:tcPr>
            <w:tcW w:w="376" w:type="dxa"/>
            <w:shd w:val="clear" w:color="auto" w:fill="FFFFFF"/>
            <w:tcMar>
              <w:top w:w="30" w:type="dxa"/>
              <w:left w:w="30" w:type="dxa"/>
              <w:bottom w:w="30" w:type="dxa"/>
              <w:right w:w="30" w:type="dxa"/>
            </w:tcMar>
            <w:vAlign w:val="center"/>
          </w:tcPr>
          <w:p w14:paraId="0A40C51A"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.133</w:t>
            </w:r>
          </w:p>
        </w:tc>
        <w:tc>
          <w:tcPr>
            <w:tcW w:w="1373" w:type="dxa"/>
            <w:shd w:val="clear" w:color="auto" w:fill="FFFFFF"/>
            <w:tcMar>
              <w:top w:w="30" w:type="dxa"/>
              <w:left w:w="30" w:type="dxa"/>
              <w:bottom w:w="30" w:type="dxa"/>
              <w:right w:w="30" w:type="dxa"/>
            </w:tcMar>
            <w:vAlign w:val="center"/>
          </w:tcPr>
          <w:p w14:paraId="71D638C1"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.051</w:t>
            </w:r>
          </w:p>
        </w:tc>
        <w:tc>
          <w:tcPr>
            <w:tcW w:w="452" w:type="dxa"/>
            <w:shd w:val="clear" w:color="auto" w:fill="FFFFFF"/>
            <w:tcMar>
              <w:top w:w="30" w:type="dxa"/>
              <w:left w:w="30" w:type="dxa"/>
              <w:bottom w:w="30" w:type="dxa"/>
              <w:right w:w="30" w:type="dxa"/>
            </w:tcMar>
            <w:vAlign w:val="center"/>
          </w:tcPr>
          <w:p w14:paraId="424C3ACD"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.428</w:t>
            </w:r>
          </w:p>
        </w:tc>
        <w:tc>
          <w:tcPr>
            <w:tcW w:w="377" w:type="dxa"/>
            <w:shd w:val="clear" w:color="auto" w:fill="FFFFFF"/>
            <w:tcMar>
              <w:top w:w="30" w:type="dxa"/>
              <w:left w:w="30" w:type="dxa"/>
              <w:bottom w:w="30" w:type="dxa"/>
              <w:right w:w="30" w:type="dxa"/>
            </w:tcMar>
            <w:vAlign w:val="center"/>
          </w:tcPr>
          <w:p w14:paraId="01789987"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.670</w:t>
            </w:r>
          </w:p>
        </w:tc>
      </w:tr>
      <w:tr w:rsidR="00276947" w:rsidRPr="009746C8" w14:paraId="4E4865E9" w14:textId="77777777" w:rsidTr="009746C8">
        <w:trPr>
          <w:cantSplit/>
          <w:trHeight w:val="339"/>
          <w:tblHeader/>
        </w:trPr>
        <w:tc>
          <w:tcPr>
            <w:tcW w:w="301" w:type="dxa"/>
            <w:vMerge/>
            <w:tcBorders>
              <w:bottom w:val="single" w:sz="4" w:space="0" w:color="auto"/>
            </w:tcBorders>
            <w:shd w:val="clear" w:color="auto" w:fill="FFFFFF"/>
            <w:tcMar>
              <w:top w:w="30" w:type="dxa"/>
              <w:left w:w="30" w:type="dxa"/>
              <w:bottom w:w="30" w:type="dxa"/>
              <w:right w:w="30" w:type="dxa"/>
            </w:tcMar>
            <w:vAlign w:val="center"/>
          </w:tcPr>
          <w:p w14:paraId="2EF10F6F"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p>
        </w:tc>
        <w:tc>
          <w:tcPr>
            <w:tcW w:w="754" w:type="dxa"/>
            <w:shd w:val="clear" w:color="auto" w:fill="FFFFFF"/>
            <w:tcMar>
              <w:top w:w="30" w:type="dxa"/>
              <w:left w:w="30" w:type="dxa"/>
              <w:bottom w:w="30" w:type="dxa"/>
              <w:right w:w="30" w:type="dxa"/>
            </w:tcMar>
          </w:tcPr>
          <w:p w14:paraId="70E9DF77" w14:textId="77777777" w:rsidR="00276947" w:rsidRPr="009746C8" w:rsidRDefault="00276947" w:rsidP="00D25F7F">
            <w:pPr>
              <w:autoSpaceDE w:val="0"/>
              <w:autoSpaceDN w:val="0"/>
              <w:adjustRightInd w:val="0"/>
              <w:spacing w:line="240" w:lineRule="auto"/>
              <w:ind w:left="60" w:right="60"/>
              <w:jc w:val="center"/>
              <w:rPr>
                <w:rFonts w:ascii="Times New Roman" w:hAnsi="Times New Roman"/>
                <w:color w:val="000000"/>
                <w:sz w:val="14"/>
                <w:szCs w:val="14"/>
                <w:lang w:val="en-ID"/>
              </w:rPr>
            </w:pPr>
            <w:r w:rsidRPr="009746C8">
              <w:rPr>
                <w:rFonts w:ascii="Times New Roman" w:hAnsi="Times New Roman"/>
                <w:color w:val="000000"/>
                <w:sz w:val="14"/>
                <w:szCs w:val="14"/>
                <w:lang w:val="en-ID"/>
              </w:rPr>
              <w:t>UD</w:t>
            </w:r>
            <w:r w:rsidR="00D25F7F" w:rsidRPr="009746C8">
              <w:rPr>
                <w:rFonts w:ascii="Times New Roman" w:hAnsi="Times New Roman"/>
                <w:color w:val="000000"/>
                <w:sz w:val="14"/>
                <w:szCs w:val="14"/>
                <w:lang w:val="en-ID"/>
              </w:rPr>
              <w:t>D</w:t>
            </w:r>
          </w:p>
        </w:tc>
        <w:tc>
          <w:tcPr>
            <w:tcW w:w="678" w:type="dxa"/>
            <w:shd w:val="clear" w:color="auto" w:fill="FFFFFF"/>
            <w:tcMar>
              <w:top w:w="30" w:type="dxa"/>
              <w:left w:w="30" w:type="dxa"/>
              <w:bottom w:w="30" w:type="dxa"/>
              <w:right w:w="30" w:type="dxa"/>
            </w:tcMar>
            <w:vAlign w:val="center"/>
          </w:tcPr>
          <w:p w14:paraId="572EBB06"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-.033</w:t>
            </w:r>
          </w:p>
        </w:tc>
        <w:tc>
          <w:tcPr>
            <w:tcW w:w="376" w:type="dxa"/>
            <w:shd w:val="clear" w:color="auto" w:fill="FFFFFF"/>
            <w:tcMar>
              <w:top w:w="30" w:type="dxa"/>
              <w:left w:w="30" w:type="dxa"/>
              <w:bottom w:w="30" w:type="dxa"/>
              <w:right w:w="30" w:type="dxa"/>
            </w:tcMar>
            <w:vAlign w:val="center"/>
          </w:tcPr>
          <w:p w14:paraId="36C9AEDF"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.014</w:t>
            </w:r>
          </w:p>
        </w:tc>
        <w:tc>
          <w:tcPr>
            <w:tcW w:w="1373" w:type="dxa"/>
            <w:shd w:val="clear" w:color="auto" w:fill="FFFFFF"/>
            <w:tcMar>
              <w:top w:w="30" w:type="dxa"/>
              <w:left w:w="30" w:type="dxa"/>
              <w:bottom w:w="30" w:type="dxa"/>
              <w:right w:w="30" w:type="dxa"/>
            </w:tcMar>
            <w:vAlign w:val="center"/>
          </w:tcPr>
          <w:p w14:paraId="724664BF"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-.272</w:t>
            </w:r>
          </w:p>
        </w:tc>
        <w:tc>
          <w:tcPr>
            <w:tcW w:w="452" w:type="dxa"/>
            <w:shd w:val="clear" w:color="auto" w:fill="FFFFFF"/>
            <w:tcMar>
              <w:top w:w="30" w:type="dxa"/>
              <w:left w:w="30" w:type="dxa"/>
              <w:bottom w:w="30" w:type="dxa"/>
              <w:right w:w="30" w:type="dxa"/>
            </w:tcMar>
            <w:vAlign w:val="center"/>
          </w:tcPr>
          <w:p w14:paraId="1193D505"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-2.354</w:t>
            </w:r>
          </w:p>
        </w:tc>
        <w:tc>
          <w:tcPr>
            <w:tcW w:w="377" w:type="dxa"/>
            <w:shd w:val="clear" w:color="auto" w:fill="FFFFFF"/>
            <w:tcMar>
              <w:top w:w="30" w:type="dxa"/>
              <w:left w:w="30" w:type="dxa"/>
              <w:bottom w:w="30" w:type="dxa"/>
              <w:right w:w="30" w:type="dxa"/>
            </w:tcMar>
            <w:vAlign w:val="center"/>
          </w:tcPr>
          <w:p w14:paraId="6F5FEE5D"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.021</w:t>
            </w:r>
          </w:p>
        </w:tc>
      </w:tr>
      <w:tr w:rsidR="00276947" w:rsidRPr="009746C8" w14:paraId="5557D496" w14:textId="77777777" w:rsidTr="009746C8">
        <w:trPr>
          <w:cantSplit/>
          <w:trHeight w:val="339"/>
          <w:tblHeader/>
        </w:trPr>
        <w:tc>
          <w:tcPr>
            <w:tcW w:w="301" w:type="dxa"/>
            <w:vMerge/>
            <w:tcBorders>
              <w:bottom w:val="single" w:sz="4" w:space="0" w:color="auto"/>
            </w:tcBorders>
            <w:shd w:val="clear" w:color="auto" w:fill="FFFFFF"/>
            <w:tcMar>
              <w:top w:w="30" w:type="dxa"/>
              <w:left w:w="30" w:type="dxa"/>
              <w:bottom w:w="30" w:type="dxa"/>
              <w:right w:w="30" w:type="dxa"/>
            </w:tcMar>
            <w:vAlign w:val="center"/>
          </w:tcPr>
          <w:p w14:paraId="4A7A8CDC"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p>
        </w:tc>
        <w:tc>
          <w:tcPr>
            <w:tcW w:w="754" w:type="dxa"/>
            <w:shd w:val="clear" w:color="auto" w:fill="FFFFFF"/>
            <w:tcMar>
              <w:top w:w="30" w:type="dxa"/>
              <w:left w:w="30" w:type="dxa"/>
              <w:bottom w:w="30" w:type="dxa"/>
              <w:right w:w="30" w:type="dxa"/>
            </w:tcMar>
          </w:tcPr>
          <w:p w14:paraId="5A7ABF5E" w14:textId="77777777" w:rsidR="00276947" w:rsidRPr="009746C8" w:rsidRDefault="00D25F7F" w:rsidP="00CE12B5">
            <w:pPr>
              <w:autoSpaceDE w:val="0"/>
              <w:autoSpaceDN w:val="0"/>
              <w:adjustRightInd w:val="0"/>
              <w:spacing w:line="240" w:lineRule="auto"/>
              <w:ind w:left="60" w:right="60"/>
              <w:jc w:val="center"/>
              <w:rPr>
                <w:rFonts w:ascii="Times New Roman" w:hAnsi="Times New Roman"/>
                <w:color w:val="000000"/>
                <w:sz w:val="14"/>
                <w:szCs w:val="14"/>
                <w:lang w:val="en-ID"/>
              </w:rPr>
            </w:pPr>
            <w:r w:rsidRPr="009746C8">
              <w:rPr>
                <w:rFonts w:ascii="Times New Roman" w:hAnsi="Times New Roman"/>
                <w:color w:val="000000"/>
                <w:sz w:val="14"/>
                <w:szCs w:val="14"/>
                <w:lang w:val="en-ID"/>
              </w:rPr>
              <w:t>KI</w:t>
            </w:r>
          </w:p>
        </w:tc>
        <w:tc>
          <w:tcPr>
            <w:tcW w:w="678" w:type="dxa"/>
            <w:shd w:val="clear" w:color="auto" w:fill="FFFFFF"/>
            <w:tcMar>
              <w:top w:w="30" w:type="dxa"/>
              <w:left w:w="30" w:type="dxa"/>
              <w:bottom w:w="30" w:type="dxa"/>
              <w:right w:w="30" w:type="dxa"/>
            </w:tcMar>
            <w:vAlign w:val="center"/>
          </w:tcPr>
          <w:p w14:paraId="320C651F"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.008</w:t>
            </w:r>
          </w:p>
        </w:tc>
        <w:tc>
          <w:tcPr>
            <w:tcW w:w="376" w:type="dxa"/>
            <w:shd w:val="clear" w:color="auto" w:fill="FFFFFF"/>
            <w:tcMar>
              <w:top w:w="30" w:type="dxa"/>
              <w:left w:w="30" w:type="dxa"/>
              <w:bottom w:w="30" w:type="dxa"/>
              <w:right w:w="30" w:type="dxa"/>
            </w:tcMar>
            <w:vAlign w:val="center"/>
          </w:tcPr>
          <w:p w14:paraId="2090264A"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.039</w:t>
            </w:r>
          </w:p>
        </w:tc>
        <w:tc>
          <w:tcPr>
            <w:tcW w:w="1373" w:type="dxa"/>
            <w:shd w:val="clear" w:color="auto" w:fill="FFFFFF"/>
            <w:tcMar>
              <w:top w:w="30" w:type="dxa"/>
              <w:left w:w="30" w:type="dxa"/>
              <w:bottom w:w="30" w:type="dxa"/>
              <w:right w:w="30" w:type="dxa"/>
            </w:tcMar>
            <w:vAlign w:val="center"/>
          </w:tcPr>
          <w:p w14:paraId="5519980F"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.022</w:t>
            </w:r>
          </w:p>
        </w:tc>
        <w:tc>
          <w:tcPr>
            <w:tcW w:w="452" w:type="dxa"/>
            <w:shd w:val="clear" w:color="auto" w:fill="FFFFFF"/>
            <w:tcMar>
              <w:top w:w="30" w:type="dxa"/>
              <w:left w:w="30" w:type="dxa"/>
              <w:bottom w:w="30" w:type="dxa"/>
              <w:right w:w="30" w:type="dxa"/>
            </w:tcMar>
            <w:vAlign w:val="center"/>
          </w:tcPr>
          <w:p w14:paraId="51EB539C"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.202</w:t>
            </w:r>
          </w:p>
        </w:tc>
        <w:tc>
          <w:tcPr>
            <w:tcW w:w="377" w:type="dxa"/>
            <w:shd w:val="clear" w:color="auto" w:fill="FFFFFF"/>
            <w:tcMar>
              <w:top w:w="30" w:type="dxa"/>
              <w:left w:w="30" w:type="dxa"/>
              <w:bottom w:w="30" w:type="dxa"/>
              <w:right w:w="30" w:type="dxa"/>
            </w:tcMar>
            <w:vAlign w:val="center"/>
          </w:tcPr>
          <w:p w14:paraId="4BF3718C"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.841</w:t>
            </w:r>
          </w:p>
        </w:tc>
      </w:tr>
      <w:tr w:rsidR="00276947" w:rsidRPr="009746C8" w14:paraId="2BBF1145" w14:textId="77777777" w:rsidTr="009746C8">
        <w:trPr>
          <w:cantSplit/>
          <w:trHeight w:val="312"/>
          <w:tblHeader/>
        </w:trPr>
        <w:tc>
          <w:tcPr>
            <w:tcW w:w="301" w:type="dxa"/>
            <w:vMerge/>
            <w:tcBorders>
              <w:bottom w:val="single" w:sz="4" w:space="0" w:color="auto"/>
            </w:tcBorders>
            <w:shd w:val="clear" w:color="auto" w:fill="FFFFFF"/>
            <w:tcMar>
              <w:top w:w="30" w:type="dxa"/>
              <w:left w:w="30" w:type="dxa"/>
              <w:bottom w:w="30" w:type="dxa"/>
              <w:right w:w="30" w:type="dxa"/>
            </w:tcMar>
            <w:vAlign w:val="center"/>
          </w:tcPr>
          <w:p w14:paraId="25835855"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4"/>
                <w:szCs w:val="14"/>
              </w:rPr>
            </w:pPr>
          </w:p>
        </w:tc>
        <w:tc>
          <w:tcPr>
            <w:tcW w:w="754" w:type="dxa"/>
            <w:tcBorders>
              <w:bottom w:val="single" w:sz="4" w:space="0" w:color="auto"/>
            </w:tcBorders>
            <w:shd w:val="clear" w:color="auto" w:fill="FFFFFF"/>
            <w:tcMar>
              <w:top w:w="30" w:type="dxa"/>
              <w:left w:w="30" w:type="dxa"/>
              <w:bottom w:w="30" w:type="dxa"/>
              <w:right w:w="30" w:type="dxa"/>
            </w:tcMar>
          </w:tcPr>
          <w:p w14:paraId="3AE0868D"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lang w:val="en-ID"/>
              </w:rPr>
            </w:pPr>
            <w:r w:rsidRPr="009746C8">
              <w:rPr>
                <w:rFonts w:ascii="Times New Roman" w:hAnsi="Times New Roman"/>
                <w:color w:val="000000"/>
                <w:sz w:val="14"/>
                <w:szCs w:val="14"/>
                <w:lang w:val="en-ID"/>
              </w:rPr>
              <w:t>KL</w:t>
            </w:r>
          </w:p>
        </w:tc>
        <w:tc>
          <w:tcPr>
            <w:tcW w:w="678" w:type="dxa"/>
            <w:tcBorders>
              <w:bottom w:val="single" w:sz="4" w:space="0" w:color="auto"/>
            </w:tcBorders>
            <w:shd w:val="clear" w:color="auto" w:fill="FFFFFF"/>
            <w:tcMar>
              <w:top w:w="30" w:type="dxa"/>
              <w:left w:w="30" w:type="dxa"/>
              <w:bottom w:w="30" w:type="dxa"/>
              <w:right w:w="30" w:type="dxa"/>
            </w:tcMar>
            <w:vAlign w:val="center"/>
          </w:tcPr>
          <w:p w14:paraId="5296A89C"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-.025</w:t>
            </w:r>
          </w:p>
        </w:tc>
        <w:tc>
          <w:tcPr>
            <w:tcW w:w="376" w:type="dxa"/>
            <w:tcBorders>
              <w:bottom w:val="single" w:sz="4" w:space="0" w:color="auto"/>
            </w:tcBorders>
            <w:shd w:val="clear" w:color="auto" w:fill="FFFFFF"/>
            <w:tcMar>
              <w:top w:w="30" w:type="dxa"/>
              <w:left w:w="30" w:type="dxa"/>
              <w:bottom w:w="30" w:type="dxa"/>
              <w:right w:w="30" w:type="dxa"/>
            </w:tcMar>
            <w:vAlign w:val="center"/>
          </w:tcPr>
          <w:p w14:paraId="78CF5D42"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.017</w:t>
            </w:r>
          </w:p>
        </w:tc>
        <w:tc>
          <w:tcPr>
            <w:tcW w:w="1373" w:type="dxa"/>
            <w:tcBorders>
              <w:bottom w:val="single" w:sz="4" w:space="0" w:color="auto"/>
            </w:tcBorders>
            <w:shd w:val="clear" w:color="auto" w:fill="FFFFFF"/>
            <w:tcMar>
              <w:top w:w="30" w:type="dxa"/>
              <w:left w:w="30" w:type="dxa"/>
              <w:bottom w:w="30" w:type="dxa"/>
              <w:right w:w="30" w:type="dxa"/>
            </w:tcMar>
            <w:vAlign w:val="center"/>
          </w:tcPr>
          <w:p w14:paraId="46399F18"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-.176</w:t>
            </w:r>
          </w:p>
        </w:tc>
        <w:tc>
          <w:tcPr>
            <w:tcW w:w="452" w:type="dxa"/>
            <w:tcBorders>
              <w:bottom w:val="single" w:sz="4" w:space="0" w:color="auto"/>
            </w:tcBorders>
            <w:shd w:val="clear" w:color="auto" w:fill="FFFFFF"/>
            <w:tcMar>
              <w:top w:w="30" w:type="dxa"/>
              <w:left w:w="30" w:type="dxa"/>
              <w:bottom w:w="30" w:type="dxa"/>
              <w:right w:w="30" w:type="dxa"/>
            </w:tcMar>
            <w:vAlign w:val="center"/>
          </w:tcPr>
          <w:p w14:paraId="2B9927C6"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-1.498</w:t>
            </w:r>
          </w:p>
        </w:tc>
        <w:tc>
          <w:tcPr>
            <w:tcW w:w="377" w:type="dxa"/>
            <w:tcBorders>
              <w:bottom w:val="single" w:sz="4" w:space="0" w:color="auto"/>
            </w:tcBorders>
            <w:shd w:val="clear" w:color="auto" w:fill="FFFFFF"/>
            <w:tcMar>
              <w:top w:w="30" w:type="dxa"/>
              <w:left w:w="30" w:type="dxa"/>
              <w:bottom w:w="30" w:type="dxa"/>
              <w:right w:w="30" w:type="dxa"/>
            </w:tcMar>
            <w:vAlign w:val="center"/>
          </w:tcPr>
          <w:p w14:paraId="2D97986B"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14"/>
                <w:szCs w:val="14"/>
              </w:rPr>
            </w:pPr>
            <w:r w:rsidRPr="009746C8">
              <w:rPr>
                <w:rFonts w:ascii="Times New Roman" w:hAnsi="Times New Roman"/>
                <w:color w:val="000000"/>
                <w:sz w:val="14"/>
                <w:szCs w:val="14"/>
              </w:rPr>
              <w:t>.138</w:t>
            </w:r>
          </w:p>
        </w:tc>
      </w:tr>
    </w:tbl>
    <w:p w14:paraId="7794D5E9" w14:textId="77777777" w:rsidR="00F8148D" w:rsidRDefault="00F8148D" w:rsidP="00F8148D">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7ABAC58C" w14:textId="77777777" w:rsidR="00937BE0" w:rsidRPr="00E34762" w:rsidRDefault="00276947" w:rsidP="00E34762">
      <w:pPr>
        <w:autoSpaceDE w:val="0"/>
        <w:autoSpaceDN w:val="0"/>
        <w:adjustRightInd w:val="0"/>
        <w:spacing w:line="240" w:lineRule="auto"/>
        <w:ind w:firstLine="720"/>
        <w:jc w:val="both"/>
        <w:rPr>
          <w:rFonts w:ascii="Times New Roman" w:hAnsi="Times New Roman"/>
          <w:color w:val="000000" w:themeColor="text1"/>
          <w:sz w:val="24"/>
          <w:szCs w:val="24"/>
        </w:rPr>
      </w:pPr>
      <w:r w:rsidRPr="00CB0C4E">
        <w:rPr>
          <w:rFonts w:ascii="Times New Roman" w:hAnsi="Times New Roman"/>
          <w:color w:val="000000" w:themeColor="text1"/>
          <w:sz w:val="24"/>
          <w:szCs w:val="24"/>
        </w:rPr>
        <w:t>Berd</w:t>
      </w:r>
      <w:r w:rsidR="00CE12B5">
        <w:rPr>
          <w:rFonts w:ascii="Times New Roman" w:hAnsi="Times New Roman"/>
          <w:color w:val="000000" w:themeColor="text1"/>
          <w:sz w:val="24"/>
          <w:szCs w:val="24"/>
        </w:rPr>
        <w:t>asarkan hasil analisis tabel</w:t>
      </w:r>
      <w:r w:rsidRPr="00CB0C4E">
        <w:rPr>
          <w:rFonts w:ascii="Times New Roman" w:hAnsi="Times New Roman"/>
          <w:color w:val="000000" w:themeColor="text1"/>
          <w:sz w:val="24"/>
          <w:szCs w:val="24"/>
        </w:rPr>
        <w:t xml:space="preserve"> diketahui nilai signifikansi masing-masing variabel untuk persamaan yang terbentuk </w:t>
      </w:r>
      <w:proofErr w:type="spellStart"/>
      <w:r w:rsidR="00937BE0">
        <w:rPr>
          <w:rFonts w:ascii="Times New Roman" w:hAnsi="Times New Roman"/>
          <w:color w:val="000000" w:themeColor="text1"/>
          <w:sz w:val="24"/>
          <w:szCs w:val="24"/>
          <w:lang w:val="en-ID"/>
        </w:rPr>
        <w:t>masih</w:t>
      </w:r>
      <w:proofErr w:type="spellEnd"/>
      <w:r w:rsidR="00937BE0">
        <w:rPr>
          <w:rFonts w:ascii="Times New Roman" w:hAnsi="Times New Roman"/>
          <w:color w:val="000000" w:themeColor="text1"/>
          <w:sz w:val="24"/>
          <w:szCs w:val="24"/>
          <w:lang w:val="en-ID"/>
        </w:rPr>
        <w:t xml:space="preserve"> </w:t>
      </w:r>
      <w:proofErr w:type="spellStart"/>
      <w:r w:rsidR="00937BE0">
        <w:rPr>
          <w:rFonts w:ascii="Times New Roman" w:hAnsi="Times New Roman"/>
          <w:color w:val="000000" w:themeColor="text1"/>
          <w:sz w:val="24"/>
          <w:szCs w:val="24"/>
          <w:lang w:val="en-ID"/>
        </w:rPr>
        <w:t>ada</w:t>
      </w:r>
      <w:proofErr w:type="spellEnd"/>
      <w:r w:rsidR="00937BE0">
        <w:rPr>
          <w:rFonts w:ascii="Times New Roman" w:hAnsi="Times New Roman"/>
          <w:color w:val="000000" w:themeColor="text1"/>
          <w:sz w:val="24"/>
          <w:szCs w:val="24"/>
          <w:lang w:val="en-ID"/>
        </w:rPr>
        <w:t xml:space="preserve"> yang </w:t>
      </w:r>
      <w:proofErr w:type="spellStart"/>
      <w:r w:rsidR="00937BE0">
        <w:rPr>
          <w:rFonts w:ascii="Times New Roman" w:hAnsi="Times New Roman"/>
          <w:color w:val="000000" w:themeColor="text1"/>
          <w:sz w:val="24"/>
          <w:szCs w:val="24"/>
          <w:lang w:val="en-ID"/>
        </w:rPr>
        <w:t>kurang</w:t>
      </w:r>
      <w:proofErr w:type="spellEnd"/>
      <w:r w:rsidR="00937BE0">
        <w:rPr>
          <w:rFonts w:ascii="Times New Roman" w:hAnsi="Times New Roman"/>
          <w:color w:val="000000" w:themeColor="text1"/>
          <w:sz w:val="24"/>
          <w:szCs w:val="24"/>
          <w:lang w:val="en-ID"/>
        </w:rPr>
        <w:t xml:space="preserve"> </w:t>
      </w:r>
      <w:proofErr w:type="spellStart"/>
      <w:r w:rsidR="00937BE0">
        <w:rPr>
          <w:rFonts w:ascii="Times New Roman" w:hAnsi="Times New Roman"/>
          <w:color w:val="000000" w:themeColor="text1"/>
          <w:sz w:val="24"/>
          <w:szCs w:val="24"/>
          <w:lang w:val="en-ID"/>
        </w:rPr>
        <w:t>dari</w:t>
      </w:r>
      <w:proofErr w:type="spellEnd"/>
      <w:r w:rsidR="00937BE0">
        <w:rPr>
          <w:rFonts w:ascii="Times New Roman" w:hAnsi="Times New Roman"/>
          <w:color w:val="000000" w:themeColor="text1"/>
          <w:sz w:val="24"/>
          <w:szCs w:val="24"/>
          <w:lang w:val="en-ID"/>
        </w:rPr>
        <w:t xml:space="preserve"> </w:t>
      </w:r>
      <w:r w:rsidRPr="00CB0C4E">
        <w:rPr>
          <w:rFonts w:ascii="Times New Roman" w:hAnsi="Times New Roman"/>
          <w:color w:val="000000" w:themeColor="text1"/>
          <w:sz w:val="24"/>
          <w:szCs w:val="24"/>
        </w:rPr>
        <w:t xml:space="preserve"> 5% s</w:t>
      </w:r>
      <w:r w:rsidR="00937BE0">
        <w:rPr>
          <w:rFonts w:ascii="Times New Roman" w:hAnsi="Times New Roman"/>
          <w:color w:val="000000" w:themeColor="text1"/>
          <w:sz w:val="24"/>
          <w:szCs w:val="24"/>
        </w:rPr>
        <w:t xml:space="preserve">ehingga dapat disimpulkan </w:t>
      </w:r>
      <w:r w:rsidRPr="00CB0C4E">
        <w:rPr>
          <w:rFonts w:ascii="Times New Roman" w:hAnsi="Times New Roman"/>
          <w:color w:val="000000" w:themeColor="text1"/>
          <w:sz w:val="24"/>
          <w:szCs w:val="24"/>
        </w:rPr>
        <w:t>terjadi heteroskedastisitas.</w:t>
      </w:r>
      <w:r w:rsidR="00E34762">
        <w:rPr>
          <w:rFonts w:ascii="Times New Roman" w:hAnsi="Times New Roman"/>
          <w:color w:val="000000" w:themeColor="text1"/>
          <w:sz w:val="24"/>
          <w:szCs w:val="24"/>
          <w:lang w:val="en-ID"/>
        </w:rPr>
        <w:t xml:space="preserve"> </w:t>
      </w:r>
      <w:r w:rsidR="00937BE0" w:rsidRPr="00902553">
        <w:rPr>
          <w:rFonts w:ascii="Times New Roman" w:hAnsi="Times New Roman"/>
          <w:sz w:val="24"/>
          <w:szCs w:val="24"/>
        </w:rPr>
        <w:t xml:space="preserve">Hasil uji heteroskedastisitas utuk variable </w:t>
      </w:r>
      <w:r w:rsidR="00937BE0">
        <w:rPr>
          <w:rFonts w:ascii="Times New Roman" w:hAnsi="Times New Roman"/>
          <w:sz w:val="24"/>
          <w:szCs w:val="24"/>
        </w:rPr>
        <w:t>dewan direksi terjadi heteroske</w:t>
      </w:r>
      <w:r w:rsidR="00937BE0" w:rsidRPr="00902553">
        <w:rPr>
          <w:rFonts w:ascii="Times New Roman" w:hAnsi="Times New Roman"/>
          <w:sz w:val="24"/>
          <w:szCs w:val="24"/>
        </w:rPr>
        <w:t xml:space="preserve">dastisitas, maka diolah kembali degan menggunakan uji white </w:t>
      </w:r>
    </w:p>
    <w:p w14:paraId="6A39779B" w14:textId="77777777" w:rsidR="00276947" w:rsidRPr="008C56E4" w:rsidRDefault="008C56E4" w:rsidP="008C56E4">
      <w:pPr>
        <w:spacing w:line="240" w:lineRule="auto"/>
        <w:jc w:val="center"/>
        <w:rPr>
          <w:rFonts w:ascii="Times New Roman" w:hAnsi="Times New Roman"/>
          <w:sz w:val="24"/>
          <w:szCs w:val="24"/>
          <w:lang w:val="en-ID"/>
        </w:rPr>
      </w:pPr>
      <w:proofErr w:type="spellStart"/>
      <w:r>
        <w:rPr>
          <w:rFonts w:ascii="Times New Roman" w:hAnsi="Times New Roman"/>
          <w:sz w:val="24"/>
          <w:szCs w:val="24"/>
          <w:lang w:val="en-ID"/>
        </w:rPr>
        <w:t>Tabel</w:t>
      </w:r>
      <w:proofErr w:type="spellEnd"/>
      <w:r w:rsidR="00E34762">
        <w:rPr>
          <w:rFonts w:ascii="Times New Roman" w:hAnsi="Times New Roman"/>
          <w:sz w:val="24"/>
          <w:szCs w:val="24"/>
          <w:lang w:val="en-ID"/>
        </w:rPr>
        <w:t xml:space="preserve"> 6</w:t>
      </w:r>
      <w:r>
        <w:rPr>
          <w:rFonts w:ascii="Times New Roman" w:hAnsi="Times New Roman"/>
          <w:sz w:val="24"/>
          <w:szCs w:val="24"/>
          <w:lang w:val="en-ID"/>
        </w:rPr>
        <w:t xml:space="preserve">: Hasil Uji </w:t>
      </w:r>
      <w:proofErr w:type="spellStart"/>
      <w:r>
        <w:rPr>
          <w:rFonts w:ascii="Times New Roman" w:hAnsi="Times New Roman"/>
          <w:sz w:val="24"/>
          <w:szCs w:val="24"/>
          <w:lang w:val="en-ID"/>
        </w:rPr>
        <w:t>Heteroskedastisitas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Uji White</w:t>
      </w:r>
    </w:p>
    <w:tbl>
      <w:tblPr>
        <w:tblW w:w="4821"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56"/>
        <w:gridCol w:w="845"/>
        <w:gridCol w:w="896"/>
        <w:gridCol w:w="1212"/>
        <w:gridCol w:w="1212"/>
      </w:tblGrid>
      <w:tr w:rsidR="00276947" w:rsidRPr="009746C8" w14:paraId="0F80BB59" w14:textId="77777777" w:rsidTr="009746C8">
        <w:trPr>
          <w:cantSplit/>
          <w:trHeight w:val="775"/>
          <w:jc w:val="center"/>
        </w:trPr>
        <w:tc>
          <w:tcPr>
            <w:tcW w:w="656" w:type="dxa"/>
            <w:shd w:val="clear" w:color="auto" w:fill="FFFFFF"/>
            <w:vAlign w:val="bottom"/>
          </w:tcPr>
          <w:p w14:paraId="39AE56F1"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Model</w:t>
            </w:r>
          </w:p>
        </w:tc>
        <w:tc>
          <w:tcPr>
            <w:tcW w:w="845" w:type="dxa"/>
            <w:shd w:val="clear" w:color="auto" w:fill="FFFFFF"/>
            <w:vAlign w:val="bottom"/>
          </w:tcPr>
          <w:p w14:paraId="704A2906"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R</w:t>
            </w:r>
          </w:p>
        </w:tc>
        <w:tc>
          <w:tcPr>
            <w:tcW w:w="896" w:type="dxa"/>
            <w:shd w:val="clear" w:color="auto" w:fill="FFFFFF"/>
            <w:vAlign w:val="bottom"/>
          </w:tcPr>
          <w:p w14:paraId="6814C456"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R Square</w:t>
            </w:r>
          </w:p>
        </w:tc>
        <w:tc>
          <w:tcPr>
            <w:tcW w:w="1212" w:type="dxa"/>
            <w:shd w:val="clear" w:color="auto" w:fill="FFFFFF"/>
            <w:vAlign w:val="bottom"/>
          </w:tcPr>
          <w:p w14:paraId="7FBD0C80"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Adjusted R Square</w:t>
            </w:r>
          </w:p>
        </w:tc>
        <w:tc>
          <w:tcPr>
            <w:tcW w:w="1212" w:type="dxa"/>
            <w:shd w:val="clear" w:color="auto" w:fill="FFFFFF"/>
            <w:vAlign w:val="bottom"/>
          </w:tcPr>
          <w:p w14:paraId="129594F8"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Std. Error of the Estimate</w:t>
            </w:r>
          </w:p>
        </w:tc>
      </w:tr>
      <w:tr w:rsidR="00276947" w:rsidRPr="009746C8" w14:paraId="5F65A4A3" w14:textId="77777777" w:rsidTr="009746C8">
        <w:trPr>
          <w:cantSplit/>
          <w:trHeight w:val="484"/>
          <w:jc w:val="center"/>
        </w:trPr>
        <w:tc>
          <w:tcPr>
            <w:tcW w:w="656" w:type="dxa"/>
            <w:shd w:val="clear" w:color="auto" w:fill="FFFFFF"/>
          </w:tcPr>
          <w:p w14:paraId="58A00339" w14:textId="77777777" w:rsidR="00276947" w:rsidRPr="009746C8" w:rsidRDefault="00276947" w:rsidP="00CE12B5">
            <w:pPr>
              <w:autoSpaceDE w:val="0"/>
              <w:autoSpaceDN w:val="0"/>
              <w:adjustRightInd w:val="0"/>
              <w:spacing w:line="240" w:lineRule="auto"/>
              <w:ind w:left="60" w:right="60"/>
              <w:rPr>
                <w:rFonts w:ascii="Times New Roman" w:hAnsi="Times New Roman"/>
                <w:color w:val="000000"/>
                <w:sz w:val="20"/>
                <w:szCs w:val="20"/>
              </w:rPr>
            </w:pPr>
            <w:r w:rsidRPr="009746C8">
              <w:rPr>
                <w:rFonts w:ascii="Times New Roman" w:hAnsi="Times New Roman"/>
                <w:color w:val="000000"/>
                <w:sz w:val="20"/>
                <w:szCs w:val="20"/>
              </w:rPr>
              <w:t>1</w:t>
            </w:r>
          </w:p>
        </w:tc>
        <w:tc>
          <w:tcPr>
            <w:tcW w:w="845" w:type="dxa"/>
            <w:shd w:val="clear" w:color="auto" w:fill="FFFFFF"/>
            <w:vAlign w:val="center"/>
          </w:tcPr>
          <w:p w14:paraId="0DA87CE6"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.426</w:t>
            </w:r>
            <w:r w:rsidRPr="009746C8">
              <w:rPr>
                <w:rFonts w:ascii="Times New Roman" w:hAnsi="Times New Roman"/>
                <w:color w:val="000000"/>
                <w:sz w:val="20"/>
                <w:szCs w:val="20"/>
                <w:vertAlign w:val="superscript"/>
              </w:rPr>
              <w:t>a</w:t>
            </w:r>
          </w:p>
        </w:tc>
        <w:tc>
          <w:tcPr>
            <w:tcW w:w="896" w:type="dxa"/>
            <w:shd w:val="clear" w:color="auto" w:fill="FFFFFF"/>
            <w:vAlign w:val="center"/>
          </w:tcPr>
          <w:p w14:paraId="13CC3935"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.181</w:t>
            </w:r>
          </w:p>
        </w:tc>
        <w:tc>
          <w:tcPr>
            <w:tcW w:w="1212" w:type="dxa"/>
            <w:shd w:val="clear" w:color="auto" w:fill="FFFFFF"/>
            <w:vAlign w:val="center"/>
          </w:tcPr>
          <w:p w14:paraId="1CBB5BD5"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.090</w:t>
            </w:r>
          </w:p>
        </w:tc>
        <w:tc>
          <w:tcPr>
            <w:tcW w:w="1212" w:type="dxa"/>
            <w:shd w:val="clear" w:color="auto" w:fill="FFFFFF"/>
            <w:vAlign w:val="center"/>
          </w:tcPr>
          <w:p w14:paraId="5ABEA8FC"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.01844</w:t>
            </w:r>
          </w:p>
        </w:tc>
      </w:tr>
    </w:tbl>
    <w:p w14:paraId="23DF3299" w14:textId="77777777" w:rsidR="00F8148D" w:rsidRDefault="00F8148D" w:rsidP="00F8148D">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5969D9EE" w14:textId="77777777" w:rsidR="00276947" w:rsidRPr="00CB0C4E" w:rsidRDefault="00276947" w:rsidP="00CE12B5">
      <w:pPr>
        <w:autoSpaceDE w:val="0"/>
        <w:autoSpaceDN w:val="0"/>
        <w:adjustRightInd w:val="0"/>
        <w:spacing w:line="240" w:lineRule="auto"/>
        <w:jc w:val="both"/>
        <w:rPr>
          <w:rFonts w:ascii="Times New Roman" w:hAnsi="Times New Roman"/>
          <w:color w:val="000000" w:themeColor="text1"/>
          <w:sz w:val="24"/>
          <w:szCs w:val="24"/>
        </w:rPr>
      </w:pPr>
    </w:p>
    <w:p w14:paraId="4CDA5BB2" w14:textId="6BF18038" w:rsidR="00276947" w:rsidRPr="008C56E4" w:rsidRDefault="005477D5" w:rsidP="008C56E4">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4.2 </w:t>
      </w:r>
      <w:r w:rsidR="00276947" w:rsidRPr="008C56E4">
        <w:rPr>
          <w:rFonts w:ascii="Times New Roman" w:hAnsi="Times New Roman"/>
          <w:b/>
          <w:sz w:val="24"/>
          <w:szCs w:val="24"/>
        </w:rPr>
        <w:t>Hasil Pengujian Hipotesis</w:t>
      </w:r>
    </w:p>
    <w:p w14:paraId="6FFCAC81" w14:textId="467F1580" w:rsidR="00276947" w:rsidRPr="008C56E4" w:rsidRDefault="005477D5" w:rsidP="008C56E4">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4.2.1 </w:t>
      </w:r>
      <w:r w:rsidR="00276947" w:rsidRPr="008C56E4">
        <w:rPr>
          <w:rFonts w:ascii="Times New Roman" w:hAnsi="Times New Roman"/>
          <w:b/>
          <w:sz w:val="24"/>
          <w:szCs w:val="24"/>
        </w:rPr>
        <w:t>Koefisien Determinan (R</w:t>
      </w:r>
      <w:r w:rsidR="00276947" w:rsidRPr="008C56E4">
        <w:rPr>
          <w:rFonts w:ascii="Times New Roman" w:hAnsi="Times New Roman"/>
          <w:b/>
          <w:sz w:val="24"/>
          <w:szCs w:val="24"/>
          <w:vertAlign w:val="superscript"/>
        </w:rPr>
        <w:t>2</w:t>
      </w:r>
      <w:r w:rsidR="00276947" w:rsidRPr="008C56E4">
        <w:rPr>
          <w:rFonts w:ascii="Times New Roman" w:hAnsi="Times New Roman"/>
          <w:b/>
          <w:sz w:val="24"/>
          <w:szCs w:val="24"/>
        </w:rPr>
        <w:t>)</w:t>
      </w:r>
    </w:p>
    <w:p w14:paraId="4B72BFD5" w14:textId="77777777" w:rsidR="00276947" w:rsidRPr="000E3BC5" w:rsidRDefault="00276947" w:rsidP="00CE12B5">
      <w:pPr>
        <w:pStyle w:val="ListParagraph"/>
        <w:spacing w:after="0" w:line="240" w:lineRule="auto"/>
        <w:ind w:left="0" w:firstLine="709"/>
        <w:jc w:val="both"/>
        <w:rPr>
          <w:rFonts w:ascii="Times New Roman" w:hAnsi="Times New Roman"/>
          <w:sz w:val="24"/>
          <w:szCs w:val="24"/>
        </w:rPr>
      </w:pPr>
      <w:r w:rsidRPr="00E60AD0">
        <w:rPr>
          <w:rFonts w:ascii="Times New Roman" w:hAnsi="Times New Roman"/>
          <w:sz w:val="24"/>
          <w:szCs w:val="24"/>
        </w:rPr>
        <w:t xml:space="preserve">Koefesien determinasi digunakan untuk menguji </w:t>
      </w:r>
      <w:r w:rsidRPr="00E60AD0">
        <w:rPr>
          <w:rFonts w:ascii="Times New Roman" w:hAnsi="Times New Roman"/>
          <w:i/>
          <w:sz w:val="24"/>
          <w:szCs w:val="24"/>
        </w:rPr>
        <w:t>goodness-fit</w:t>
      </w:r>
      <w:r w:rsidRPr="00E60AD0">
        <w:rPr>
          <w:rFonts w:ascii="Times New Roman" w:hAnsi="Times New Roman"/>
          <w:sz w:val="24"/>
          <w:szCs w:val="24"/>
        </w:rPr>
        <w:t xml:space="preserve"> dari model regresi. </w:t>
      </w:r>
    </w:p>
    <w:p w14:paraId="0C3628AC" w14:textId="77777777" w:rsidR="00276947" w:rsidRPr="00E60AD0" w:rsidRDefault="00276947" w:rsidP="00CE12B5">
      <w:pPr>
        <w:pStyle w:val="ListParagraph"/>
        <w:spacing w:after="0" w:line="240" w:lineRule="auto"/>
        <w:ind w:left="0" w:firstLine="709"/>
        <w:jc w:val="both"/>
        <w:rPr>
          <w:rFonts w:ascii="Times New Roman" w:hAnsi="Times New Roman"/>
          <w:b/>
          <w:sz w:val="24"/>
          <w:szCs w:val="24"/>
        </w:rPr>
      </w:pPr>
    </w:p>
    <w:p w14:paraId="14C2FD3E" w14:textId="77777777" w:rsidR="00276947" w:rsidRPr="00E60AD0" w:rsidRDefault="00C75361" w:rsidP="00CE12B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Tabel</w:t>
      </w:r>
      <w:r w:rsidR="00E34762">
        <w:rPr>
          <w:rFonts w:ascii="Times New Roman" w:hAnsi="Times New Roman"/>
          <w:sz w:val="24"/>
          <w:szCs w:val="24"/>
          <w:lang w:val="en-ID"/>
        </w:rPr>
        <w:t xml:space="preserve"> 7</w:t>
      </w:r>
      <w:r>
        <w:rPr>
          <w:rFonts w:ascii="Times New Roman" w:hAnsi="Times New Roman"/>
          <w:sz w:val="24"/>
          <w:szCs w:val="24"/>
          <w:lang w:val="en-ID"/>
        </w:rPr>
        <w:t xml:space="preserve">: </w:t>
      </w:r>
      <w:r w:rsidR="00276947" w:rsidRPr="00E60AD0">
        <w:rPr>
          <w:rFonts w:ascii="Times New Roman" w:hAnsi="Times New Roman"/>
          <w:sz w:val="24"/>
          <w:szCs w:val="24"/>
        </w:rPr>
        <w:t>Hasil Uji Koefisien Determinasi</w:t>
      </w:r>
    </w:p>
    <w:tbl>
      <w:tblPr>
        <w:tblW w:w="3918"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545"/>
        <w:gridCol w:w="700"/>
        <w:gridCol w:w="700"/>
        <w:gridCol w:w="790"/>
        <w:gridCol w:w="1183"/>
      </w:tblGrid>
      <w:tr w:rsidR="00276947" w:rsidRPr="00502512" w14:paraId="6728CF89" w14:textId="77777777" w:rsidTr="00502512">
        <w:trPr>
          <w:cantSplit/>
          <w:trHeight w:val="619"/>
          <w:tblHeader/>
          <w:jc w:val="center"/>
        </w:trPr>
        <w:tc>
          <w:tcPr>
            <w:tcW w:w="545" w:type="dxa"/>
            <w:shd w:val="clear" w:color="auto" w:fill="FFFFFF"/>
            <w:tcMar>
              <w:top w:w="30" w:type="dxa"/>
              <w:left w:w="30" w:type="dxa"/>
              <w:bottom w:w="30" w:type="dxa"/>
              <w:right w:w="30" w:type="dxa"/>
            </w:tcMar>
            <w:vAlign w:val="center"/>
          </w:tcPr>
          <w:p w14:paraId="1779F430" w14:textId="77777777" w:rsidR="00276947" w:rsidRPr="00502512" w:rsidRDefault="00276947" w:rsidP="00CE12B5">
            <w:pPr>
              <w:autoSpaceDE w:val="0"/>
              <w:autoSpaceDN w:val="0"/>
              <w:adjustRightInd w:val="0"/>
              <w:spacing w:line="240" w:lineRule="auto"/>
              <w:jc w:val="center"/>
              <w:rPr>
                <w:rFonts w:ascii="Times New Roman" w:hAnsi="Times New Roman"/>
                <w:color w:val="000000"/>
                <w:sz w:val="18"/>
                <w:szCs w:val="18"/>
              </w:rPr>
            </w:pPr>
            <w:r w:rsidRPr="00502512">
              <w:rPr>
                <w:rFonts w:ascii="Times New Roman" w:hAnsi="Times New Roman"/>
                <w:color w:val="000000"/>
                <w:sz w:val="18"/>
                <w:szCs w:val="18"/>
              </w:rPr>
              <w:t>Model</w:t>
            </w:r>
          </w:p>
        </w:tc>
        <w:tc>
          <w:tcPr>
            <w:tcW w:w="700" w:type="dxa"/>
            <w:shd w:val="clear" w:color="auto" w:fill="FFFFFF"/>
            <w:tcMar>
              <w:top w:w="30" w:type="dxa"/>
              <w:left w:w="30" w:type="dxa"/>
              <w:bottom w:w="30" w:type="dxa"/>
              <w:right w:w="30" w:type="dxa"/>
            </w:tcMar>
            <w:vAlign w:val="center"/>
          </w:tcPr>
          <w:p w14:paraId="3C99A5E9" w14:textId="77777777" w:rsidR="00276947" w:rsidRPr="00502512" w:rsidRDefault="00276947" w:rsidP="00CE12B5">
            <w:pPr>
              <w:autoSpaceDE w:val="0"/>
              <w:autoSpaceDN w:val="0"/>
              <w:adjustRightInd w:val="0"/>
              <w:spacing w:line="240" w:lineRule="auto"/>
              <w:jc w:val="center"/>
              <w:rPr>
                <w:rFonts w:ascii="Times New Roman" w:hAnsi="Times New Roman"/>
                <w:color w:val="000000"/>
                <w:sz w:val="18"/>
                <w:szCs w:val="18"/>
              </w:rPr>
            </w:pPr>
            <w:r w:rsidRPr="00502512">
              <w:rPr>
                <w:rFonts w:ascii="Times New Roman" w:hAnsi="Times New Roman"/>
                <w:color w:val="000000"/>
                <w:sz w:val="18"/>
                <w:szCs w:val="18"/>
              </w:rPr>
              <w:t>R</w:t>
            </w:r>
          </w:p>
        </w:tc>
        <w:tc>
          <w:tcPr>
            <w:tcW w:w="700" w:type="dxa"/>
            <w:shd w:val="clear" w:color="auto" w:fill="FFFFFF"/>
            <w:tcMar>
              <w:top w:w="30" w:type="dxa"/>
              <w:left w:w="30" w:type="dxa"/>
              <w:bottom w:w="30" w:type="dxa"/>
              <w:right w:w="30" w:type="dxa"/>
            </w:tcMar>
            <w:vAlign w:val="center"/>
          </w:tcPr>
          <w:p w14:paraId="6D7EB8A1" w14:textId="77777777" w:rsidR="00276947" w:rsidRPr="00502512" w:rsidRDefault="00276947" w:rsidP="00CE12B5">
            <w:pPr>
              <w:autoSpaceDE w:val="0"/>
              <w:autoSpaceDN w:val="0"/>
              <w:adjustRightInd w:val="0"/>
              <w:spacing w:line="240" w:lineRule="auto"/>
              <w:jc w:val="center"/>
              <w:rPr>
                <w:rFonts w:ascii="Times New Roman" w:hAnsi="Times New Roman"/>
                <w:color w:val="000000"/>
                <w:sz w:val="18"/>
                <w:szCs w:val="18"/>
              </w:rPr>
            </w:pPr>
            <w:r w:rsidRPr="00502512">
              <w:rPr>
                <w:rFonts w:ascii="Times New Roman" w:hAnsi="Times New Roman"/>
                <w:color w:val="000000"/>
                <w:sz w:val="18"/>
                <w:szCs w:val="18"/>
              </w:rPr>
              <w:t>R Square</w:t>
            </w:r>
          </w:p>
        </w:tc>
        <w:tc>
          <w:tcPr>
            <w:tcW w:w="790" w:type="dxa"/>
            <w:shd w:val="clear" w:color="auto" w:fill="FFFFFF"/>
            <w:tcMar>
              <w:top w:w="30" w:type="dxa"/>
              <w:left w:w="30" w:type="dxa"/>
              <w:bottom w:w="30" w:type="dxa"/>
              <w:right w:w="30" w:type="dxa"/>
            </w:tcMar>
            <w:vAlign w:val="center"/>
          </w:tcPr>
          <w:p w14:paraId="317DE24A" w14:textId="77777777" w:rsidR="00276947" w:rsidRPr="00502512" w:rsidRDefault="00276947" w:rsidP="00CE12B5">
            <w:pPr>
              <w:autoSpaceDE w:val="0"/>
              <w:autoSpaceDN w:val="0"/>
              <w:adjustRightInd w:val="0"/>
              <w:spacing w:line="240" w:lineRule="auto"/>
              <w:jc w:val="center"/>
              <w:rPr>
                <w:rFonts w:ascii="Times New Roman" w:hAnsi="Times New Roman"/>
                <w:color w:val="000000"/>
                <w:sz w:val="18"/>
                <w:szCs w:val="18"/>
              </w:rPr>
            </w:pPr>
            <w:r w:rsidRPr="00502512">
              <w:rPr>
                <w:rFonts w:ascii="Times New Roman" w:hAnsi="Times New Roman"/>
                <w:color w:val="000000"/>
                <w:sz w:val="18"/>
                <w:szCs w:val="18"/>
              </w:rPr>
              <w:t>Adjusted R Square</w:t>
            </w:r>
          </w:p>
        </w:tc>
        <w:tc>
          <w:tcPr>
            <w:tcW w:w="1183" w:type="dxa"/>
            <w:shd w:val="clear" w:color="auto" w:fill="FFFFFF"/>
            <w:tcMar>
              <w:top w:w="30" w:type="dxa"/>
              <w:left w:w="30" w:type="dxa"/>
              <w:bottom w:w="30" w:type="dxa"/>
              <w:right w:w="30" w:type="dxa"/>
            </w:tcMar>
            <w:vAlign w:val="center"/>
          </w:tcPr>
          <w:p w14:paraId="455EF6A4" w14:textId="77777777" w:rsidR="00276947" w:rsidRPr="00502512" w:rsidRDefault="00276947" w:rsidP="00CE12B5">
            <w:pPr>
              <w:autoSpaceDE w:val="0"/>
              <w:autoSpaceDN w:val="0"/>
              <w:adjustRightInd w:val="0"/>
              <w:spacing w:line="240" w:lineRule="auto"/>
              <w:jc w:val="center"/>
              <w:rPr>
                <w:rFonts w:ascii="Times New Roman" w:hAnsi="Times New Roman"/>
                <w:color w:val="000000"/>
                <w:sz w:val="18"/>
                <w:szCs w:val="18"/>
              </w:rPr>
            </w:pPr>
            <w:r w:rsidRPr="00502512">
              <w:rPr>
                <w:rFonts w:ascii="Times New Roman" w:hAnsi="Times New Roman"/>
                <w:color w:val="000000"/>
                <w:sz w:val="18"/>
                <w:szCs w:val="18"/>
              </w:rPr>
              <w:t>Std. Error of the Estimate</w:t>
            </w:r>
          </w:p>
        </w:tc>
      </w:tr>
      <w:tr w:rsidR="00276947" w:rsidRPr="00502512" w14:paraId="4A330665" w14:textId="77777777" w:rsidTr="00502512">
        <w:trPr>
          <w:cantSplit/>
          <w:trHeight w:val="330"/>
          <w:tblHeader/>
          <w:jc w:val="center"/>
        </w:trPr>
        <w:tc>
          <w:tcPr>
            <w:tcW w:w="545" w:type="dxa"/>
            <w:shd w:val="clear" w:color="auto" w:fill="FFFFFF"/>
            <w:tcMar>
              <w:top w:w="30" w:type="dxa"/>
              <w:left w:w="30" w:type="dxa"/>
              <w:bottom w:w="30" w:type="dxa"/>
              <w:right w:w="30" w:type="dxa"/>
            </w:tcMar>
          </w:tcPr>
          <w:p w14:paraId="23AEB26F" w14:textId="77777777" w:rsidR="00276947" w:rsidRPr="00502512" w:rsidRDefault="00276947" w:rsidP="00CE12B5">
            <w:pPr>
              <w:autoSpaceDE w:val="0"/>
              <w:autoSpaceDN w:val="0"/>
              <w:adjustRightInd w:val="0"/>
              <w:spacing w:line="240" w:lineRule="auto"/>
              <w:ind w:left="60" w:right="60"/>
              <w:rPr>
                <w:rFonts w:ascii="Times New Roman" w:hAnsi="Times New Roman"/>
                <w:color w:val="000000"/>
                <w:sz w:val="18"/>
                <w:szCs w:val="18"/>
              </w:rPr>
            </w:pPr>
            <w:r w:rsidRPr="00502512">
              <w:rPr>
                <w:rFonts w:ascii="Times New Roman" w:hAnsi="Times New Roman"/>
                <w:color w:val="000000"/>
                <w:sz w:val="18"/>
                <w:szCs w:val="18"/>
              </w:rPr>
              <w:t>1</w:t>
            </w:r>
          </w:p>
        </w:tc>
        <w:tc>
          <w:tcPr>
            <w:tcW w:w="700" w:type="dxa"/>
            <w:shd w:val="clear" w:color="auto" w:fill="FFFFFF"/>
            <w:tcMar>
              <w:top w:w="30" w:type="dxa"/>
              <w:left w:w="30" w:type="dxa"/>
              <w:bottom w:w="30" w:type="dxa"/>
              <w:right w:w="30" w:type="dxa"/>
            </w:tcMar>
            <w:vAlign w:val="center"/>
          </w:tcPr>
          <w:p w14:paraId="000002E0" w14:textId="77777777" w:rsidR="00276947" w:rsidRPr="00502512"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502512">
              <w:rPr>
                <w:rFonts w:ascii="Times New Roman" w:hAnsi="Times New Roman"/>
                <w:color w:val="000000"/>
                <w:sz w:val="18"/>
                <w:szCs w:val="18"/>
              </w:rPr>
              <w:t>.369</w:t>
            </w:r>
            <w:r w:rsidRPr="00502512">
              <w:rPr>
                <w:rFonts w:ascii="Times New Roman" w:hAnsi="Times New Roman"/>
                <w:color w:val="000000"/>
                <w:sz w:val="18"/>
                <w:szCs w:val="18"/>
                <w:vertAlign w:val="superscript"/>
              </w:rPr>
              <w:t>a</w:t>
            </w:r>
          </w:p>
        </w:tc>
        <w:tc>
          <w:tcPr>
            <w:tcW w:w="700" w:type="dxa"/>
            <w:shd w:val="clear" w:color="auto" w:fill="FFFFFF"/>
            <w:tcMar>
              <w:top w:w="30" w:type="dxa"/>
              <w:left w:w="30" w:type="dxa"/>
              <w:bottom w:w="30" w:type="dxa"/>
              <w:right w:w="30" w:type="dxa"/>
            </w:tcMar>
            <w:vAlign w:val="center"/>
          </w:tcPr>
          <w:p w14:paraId="1B7B07D8" w14:textId="77777777" w:rsidR="00276947" w:rsidRPr="00502512"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502512">
              <w:rPr>
                <w:rFonts w:ascii="Times New Roman" w:hAnsi="Times New Roman"/>
                <w:color w:val="000000"/>
                <w:sz w:val="18"/>
                <w:szCs w:val="18"/>
              </w:rPr>
              <w:t>.136</w:t>
            </w:r>
          </w:p>
        </w:tc>
        <w:tc>
          <w:tcPr>
            <w:tcW w:w="790" w:type="dxa"/>
            <w:shd w:val="clear" w:color="auto" w:fill="FFFFFF"/>
            <w:tcMar>
              <w:top w:w="30" w:type="dxa"/>
              <w:left w:w="30" w:type="dxa"/>
              <w:bottom w:w="30" w:type="dxa"/>
              <w:right w:w="30" w:type="dxa"/>
            </w:tcMar>
            <w:vAlign w:val="center"/>
          </w:tcPr>
          <w:p w14:paraId="59E8B359" w14:textId="77777777" w:rsidR="00276947" w:rsidRPr="00502512"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502512">
              <w:rPr>
                <w:rFonts w:ascii="Times New Roman" w:hAnsi="Times New Roman"/>
                <w:color w:val="000000"/>
                <w:sz w:val="18"/>
                <w:szCs w:val="18"/>
              </w:rPr>
              <w:t>.091</w:t>
            </w:r>
          </w:p>
        </w:tc>
        <w:tc>
          <w:tcPr>
            <w:tcW w:w="1183" w:type="dxa"/>
            <w:shd w:val="clear" w:color="auto" w:fill="FFFFFF"/>
            <w:tcMar>
              <w:top w:w="30" w:type="dxa"/>
              <w:left w:w="30" w:type="dxa"/>
              <w:bottom w:w="30" w:type="dxa"/>
              <w:right w:w="30" w:type="dxa"/>
            </w:tcMar>
            <w:vAlign w:val="center"/>
          </w:tcPr>
          <w:p w14:paraId="4F3548B4" w14:textId="77777777" w:rsidR="00276947" w:rsidRPr="00502512" w:rsidRDefault="00276947" w:rsidP="00CE12B5">
            <w:pPr>
              <w:autoSpaceDE w:val="0"/>
              <w:autoSpaceDN w:val="0"/>
              <w:adjustRightInd w:val="0"/>
              <w:spacing w:line="240" w:lineRule="auto"/>
              <w:ind w:left="60" w:right="60"/>
              <w:jc w:val="right"/>
              <w:rPr>
                <w:rFonts w:ascii="Times New Roman" w:hAnsi="Times New Roman"/>
                <w:color w:val="000000"/>
                <w:sz w:val="18"/>
                <w:szCs w:val="18"/>
              </w:rPr>
            </w:pPr>
            <w:r w:rsidRPr="00502512">
              <w:rPr>
                <w:rFonts w:ascii="Times New Roman" w:hAnsi="Times New Roman"/>
                <w:color w:val="000000"/>
                <w:sz w:val="18"/>
                <w:szCs w:val="18"/>
              </w:rPr>
              <w:t>.11705</w:t>
            </w:r>
          </w:p>
        </w:tc>
      </w:tr>
    </w:tbl>
    <w:p w14:paraId="44A4E13D" w14:textId="77777777" w:rsidR="00F8148D" w:rsidRDefault="00F8148D" w:rsidP="00F8148D">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228924D7" w14:textId="77777777" w:rsidR="00276947" w:rsidRPr="00EC797C" w:rsidRDefault="00276947" w:rsidP="00E34762">
      <w:pPr>
        <w:pStyle w:val="ListParagraph"/>
        <w:suppressAutoHyphens/>
        <w:overflowPunct w:val="0"/>
        <w:autoSpaceDE w:val="0"/>
        <w:autoSpaceDN w:val="0"/>
        <w:adjustRightInd w:val="0"/>
        <w:spacing w:after="0" w:line="240" w:lineRule="auto"/>
        <w:ind w:left="426"/>
        <w:jc w:val="both"/>
        <w:rPr>
          <w:rFonts w:ascii="Times New Roman" w:hAnsi="Times New Roman"/>
          <w:sz w:val="24"/>
          <w:szCs w:val="24"/>
        </w:rPr>
      </w:pPr>
    </w:p>
    <w:p w14:paraId="0256FEE9" w14:textId="77777777" w:rsidR="00276947" w:rsidRPr="00C75361" w:rsidRDefault="00276947" w:rsidP="00CE12B5">
      <w:pPr>
        <w:pStyle w:val="ListParagraph"/>
        <w:spacing w:line="240" w:lineRule="auto"/>
        <w:ind w:left="0" w:firstLine="709"/>
        <w:jc w:val="both"/>
        <w:rPr>
          <w:rFonts w:ascii="Times New Roman" w:hAnsi="Times New Roman"/>
          <w:sz w:val="24"/>
          <w:szCs w:val="24"/>
          <w:lang w:val="en-ID"/>
        </w:rPr>
      </w:pPr>
      <w:r w:rsidRPr="00C75361">
        <w:rPr>
          <w:rFonts w:ascii="Times New Roman" w:hAnsi="Times New Roman"/>
          <w:sz w:val="24"/>
          <w:szCs w:val="24"/>
        </w:rPr>
        <w:t xml:space="preserve">Dari hasil pengujian terlihat bahwa besarnya </w:t>
      </w:r>
      <w:r w:rsidR="00C75361" w:rsidRPr="00C75361">
        <w:rPr>
          <w:rFonts w:ascii="Times New Roman" w:hAnsi="Times New Roman"/>
          <w:sz w:val="24"/>
          <w:szCs w:val="24"/>
          <w:lang w:val="en-ID"/>
        </w:rPr>
        <w:t>adjusted R Square</w:t>
      </w:r>
      <w:r w:rsidR="00C75361" w:rsidRPr="00C75361">
        <w:rPr>
          <w:rFonts w:ascii="Times New Roman" w:hAnsi="Times New Roman"/>
          <w:sz w:val="24"/>
          <w:szCs w:val="24"/>
        </w:rPr>
        <w:t xml:space="preserve"> adalah sebesar 0,</w:t>
      </w:r>
      <w:r w:rsidR="00C75361" w:rsidRPr="00C75361">
        <w:rPr>
          <w:rFonts w:ascii="Times New Roman" w:hAnsi="Times New Roman"/>
          <w:sz w:val="24"/>
          <w:szCs w:val="24"/>
          <w:lang w:val="en-ID"/>
        </w:rPr>
        <w:t>091</w:t>
      </w:r>
      <w:r w:rsidRPr="00C75361">
        <w:rPr>
          <w:rFonts w:ascii="Times New Roman" w:hAnsi="Times New Roman"/>
          <w:sz w:val="24"/>
          <w:szCs w:val="24"/>
        </w:rPr>
        <w:t xml:space="preserve">. Ini berarti variabel dependen dapat dijelaskan oleh variabel independen sebesar </w:t>
      </w:r>
      <w:r w:rsidR="00C75361" w:rsidRPr="00C75361">
        <w:rPr>
          <w:rFonts w:ascii="Times New Roman" w:hAnsi="Times New Roman"/>
          <w:sz w:val="24"/>
          <w:szCs w:val="24"/>
          <w:lang w:val="en-ID"/>
        </w:rPr>
        <w:t xml:space="preserve">9,1% </w:t>
      </w:r>
      <w:proofErr w:type="spellStart"/>
      <w:r w:rsidRPr="00C75361">
        <w:rPr>
          <w:rFonts w:ascii="Times New Roman" w:hAnsi="Times New Roman"/>
          <w:sz w:val="24"/>
          <w:szCs w:val="24"/>
          <w:lang w:val="en-ID"/>
        </w:rPr>
        <w:t>sisanya</w:t>
      </w:r>
      <w:proofErr w:type="spellEnd"/>
      <w:r w:rsidRPr="00C75361">
        <w:rPr>
          <w:rFonts w:ascii="Times New Roman" w:hAnsi="Times New Roman"/>
          <w:sz w:val="24"/>
          <w:szCs w:val="24"/>
          <w:lang w:val="en-ID"/>
        </w:rPr>
        <w:t xml:space="preserve"> </w:t>
      </w:r>
      <w:r w:rsidRPr="00C75361">
        <w:rPr>
          <w:rFonts w:ascii="Times New Roman" w:hAnsi="Times New Roman"/>
          <w:sz w:val="24"/>
          <w:szCs w:val="24"/>
        </w:rPr>
        <w:t xml:space="preserve">dijelaskan oleh variabel lain yang tidak dimasukan ke dalam model regresi </w:t>
      </w:r>
      <w:r w:rsidR="007C41B7" w:rsidRPr="00C75361">
        <w:rPr>
          <w:rFonts w:ascii="Times New Roman" w:hAnsi="Times New Roman"/>
          <w:sz w:val="24"/>
          <w:szCs w:val="24"/>
        </w:rPr>
        <w:fldChar w:fldCharType="begin" w:fldLock="1"/>
      </w:r>
      <w:r w:rsidRPr="00C75361">
        <w:rPr>
          <w:rFonts w:ascii="Times New Roman" w:hAnsi="Times New Roman"/>
          <w:sz w:val="24"/>
          <w:szCs w:val="24"/>
        </w:rPr>
        <w:instrText>ADDIN CSL_CITATION {"citationItems":[{"id":"ITEM-1","itemData":{"author":[{"dropping-particle":"","family":"Imam Ghozali","given":"","non-dropping-particle":"","parse-names":false,"suffix":""}],"edition":"VIII","id":"ITEM-1","issued":{"date-parts":[["2016"]]},"publisher":"Badan Penerbit Universitas Dipenogoro","publisher-place":"Semarang","title":"Aplikasi Analisis Multivariate Dengan Program IBM SPSS","type":"book"},"uris":["http://www.mendeley.com/documents/?uuid=e5dcd52d-26a2-482d-bafb-1c9016aa15f6"]}],"mendeley":{"formattedCitation":"(Imam Ghozali, 2016)","manualFormatting":"(Ghozali, 2016:86)","plainTextFormattedCitation":"(Imam Ghozali, 2016)","previouslyFormattedCitation":"(Imam Ghozali, 2016)"},"properties":{"noteIndex":0},"schema":"https://github.com/citation-style-language/schema/raw/master/csl-citation.json"}</w:instrText>
      </w:r>
      <w:r w:rsidR="007C41B7" w:rsidRPr="00C75361">
        <w:rPr>
          <w:rFonts w:ascii="Times New Roman" w:hAnsi="Times New Roman"/>
          <w:sz w:val="24"/>
          <w:szCs w:val="24"/>
        </w:rPr>
        <w:fldChar w:fldCharType="separate"/>
      </w:r>
      <w:r w:rsidRPr="00C75361">
        <w:rPr>
          <w:rFonts w:ascii="Times New Roman" w:hAnsi="Times New Roman"/>
          <w:noProof/>
          <w:sz w:val="24"/>
          <w:szCs w:val="24"/>
        </w:rPr>
        <w:t>(Ghozali, 2016</w:t>
      </w:r>
      <w:r w:rsidRPr="00C75361">
        <w:rPr>
          <w:rFonts w:ascii="Times New Roman" w:hAnsi="Times New Roman"/>
          <w:noProof/>
          <w:sz w:val="24"/>
          <w:szCs w:val="24"/>
          <w:lang w:val="en-ID"/>
        </w:rPr>
        <w:t>:86</w:t>
      </w:r>
      <w:r w:rsidRPr="00C75361">
        <w:rPr>
          <w:rFonts w:ascii="Times New Roman" w:hAnsi="Times New Roman"/>
          <w:noProof/>
          <w:sz w:val="24"/>
          <w:szCs w:val="24"/>
        </w:rPr>
        <w:t>)</w:t>
      </w:r>
      <w:r w:rsidR="007C41B7" w:rsidRPr="00C75361">
        <w:rPr>
          <w:rFonts w:ascii="Times New Roman" w:hAnsi="Times New Roman"/>
          <w:sz w:val="24"/>
          <w:szCs w:val="24"/>
        </w:rPr>
        <w:fldChar w:fldCharType="end"/>
      </w:r>
      <w:r w:rsidRPr="00C75361">
        <w:rPr>
          <w:rFonts w:ascii="Times New Roman" w:hAnsi="Times New Roman"/>
          <w:sz w:val="24"/>
          <w:szCs w:val="24"/>
          <w:lang w:val="en-ID"/>
        </w:rPr>
        <w:t>.</w:t>
      </w:r>
    </w:p>
    <w:p w14:paraId="5E7DE9F7" w14:textId="0BD7297E" w:rsidR="00276947" w:rsidRPr="00C75361" w:rsidRDefault="005477D5" w:rsidP="00C75361">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4.2.2 </w:t>
      </w:r>
      <w:r w:rsidR="00276947" w:rsidRPr="00C75361">
        <w:rPr>
          <w:rFonts w:ascii="Times New Roman" w:hAnsi="Times New Roman"/>
          <w:b/>
          <w:sz w:val="24"/>
          <w:szCs w:val="24"/>
        </w:rPr>
        <w:t>Uji Anova</w:t>
      </w:r>
    </w:p>
    <w:p w14:paraId="1F8580DA" w14:textId="77777777" w:rsidR="00276947" w:rsidRPr="00E60AD0" w:rsidRDefault="00276947" w:rsidP="00CE12B5">
      <w:pPr>
        <w:pStyle w:val="ListParagraph"/>
        <w:spacing w:after="0" w:line="240" w:lineRule="auto"/>
        <w:ind w:left="0" w:firstLine="709"/>
        <w:jc w:val="both"/>
        <w:rPr>
          <w:rFonts w:ascii="Times New Roman" w:hAnsi="Times New Roman"/>
          <w:sz w:val="24"/>
          <w:szCs w:val="24"/>
        </w:rPr>
      </w:pPr>
      <w:r w:rsidRPr="00E60AD0">
        <w:rPr>
          <w:rFonts w:ascii="Times New Roman" w:hAnsi="Times New Roman"/>
          <w:sz w:val="24"/>
          <w:szCs w:val="24"/>
        </w:rPr>
        <w:t>Model regresi yang digunakan dalam penelitian ini adalah:</w:t>
      </w:r>
    </w:p>
    <w:p w14:paraId="5FACE6B0" w14:textId="77777777" w:rsidR="00276947" w:rsidRDefault="00276947" w:rsidP="00CE12B5">
      <w:pPr>
        <w:pStyle w:val="ListParagraph"/>
        <w:spacing w:after="0" w:line="240" w:lineRule="auto"/>
        <w:ind w:left="284"/>
        <w:jc w:val="both"/>
        <w:rPr>
          <w:rFonts w:ascii="Times New Roman" w:hAnsi="Times New Roman"/>
          <w:sz w:val="24"/>
          <w:szCs w:val="24"/>
          <w:lang w:val="en-ID"/>
        </w:rPr>
      </w:pPr>
      <m:oMathPara>
        <m:oMath>
          <m:r>
            <w:rPr>
              <w:rFonts w:ascii="Cambria Math" w:hAnsi="Cambria Math"/>
              <w:sz w:val="24"/>
              <w:szCs w:val="24"/>
            </w:rPr>
            <m:t>ROE=</m:t>
          </m:r>
          <m:r>
            <w:rPr>
              <w:rFonts w:ascii="Cambria Math" w:hAnsi="Cambria Math"/>
              <w:i/>
              <w:sz w:val="24"/>
              <w:szCs w:val="24"/>
            </w:rPr>
            <w:sym w:font="Symbol" w:char="F061"/>
          </m:r>
          <m:r>
            <w:rPr>
              <w:rFonts w:ascii="Cambria Math" w:hAnsi="Cambria Math"/>
              <w:sz w:val="24"/>
              <w:szCs w:val="24"/>
            </w:rPr>
            <m:t xml:space="preserve">+ </m:t>
          </m:r>
          <m:r>
            <w:rPr>
              <w:rFonts w:ascii="Cambria Math" w:hAnsi="Cambria Math"/>
              <w:i/>
              <w:sz w:val="24"/>
              <w:szCs w:val="24"/>
            </w:rPr>
            <w:sym w:font="Symbol" w:char="F062"/>
          </m:r>
          <m:r>
            <w:rPr>
              <w:rFonts w:ascii="Cambria Math" w:hAnsi="Cambria Math"/>
              <w:sz w:val="24"/>
              <w:szCs w:val="24"/>
            </w:rPr>
            <m:t>KA+</m:t>
          </m:r>
          <m:r>
            <w:rPr>
              <w:rFonts w:ascii="Cambria Math" w:hAnsi="Cambria Math"/>
              <w:i/>
              <w:sz w:val="24"/>
              <w:szCs w:val="24"/>
            </w:rPr>
            <w:sym w:font="Symbol" w:char="F062"/>
          </m:r>
          <m:r>
            <w:rPr>
              <w:rFonts w:ascii="Cambria Math" w:hAnsi="Cambria Math"/>
              <w:sz w:val="24"/>
              <w:szCs w:val="24"/>
            </w:rPr>
            <m:t>UDD+</m:t>
          </m:r>
          <m:r>
            <w:rPr>
              <w:rFonts w:ascii="Cambria Math" w:hAnsi="Cambria Math"/>
              <w:i/>
              <w:sz w:val="24"/>
              <w:szCs w:val="24"/>
            </w:rPr>
            <w:sym w:font="Symbol" w:char="F062"/>
          </m:r>
          <m:r>
            <w:rPr>
              <w:rFonts w:ascii="Cambria Math" w:hAnsi="Cambria Math"/>
              <w:sz w:val="24"/>
              <w:szCs w:val="24"/>
            </w:rPr>
            <m:t>KI +</m:t>
          </m:r>
          <m:r>
            <w:rPr>
              <w:rFonts w:ascii="Cambria Math" w:hAnsi="Cambria Math"/>
              <w:i/>
              <w:sz w:val="24"/>
              <w:szCs w:val="24"/>
            </w:rPr>
            <w:sym w:font="Symbol" w:char="F062"/>
          </m:r>
          <m:r>
            <w:rPr>
              <w:rFonts w:ascii="Cambria Math" w:hAnsi="Cambria Math"/>
              <w:sz w:val="24"/>
              <w:szCs w:val="24"/>
            </w:rPr>
            <m:t>KL+</m:t>
          </m:r>
          <m:r>
            <w:rPr>
              <w:rFonts w:ascii="Cambria Math" w:hAnsi="Cambria Math"/>
              <w:i/>
              <w:sz w:val="24"/>
              <w:szCs w:val="24"/>
            </w:rPr>
            <w:sym w:font="Symbol" w:char="F065"/>
          </m:r>
        </m:oMath>
      </m:oMathPara>
    </w:p>
    <w:p w14:paraId="071AD052" w14:textId="77777777" w:rsidR="00276947" w:rsidRPr="00E60AD0" w:rsidRDefault="00C75361" w:rsidP="00E34762">
      <w:pPr>
        <w:spacing w:after="0" w:line="360" w:lineRule="auto"/>
        <w:jc w:val="center"/>
        <w:rPr>
          <w:rFonts w:ascii="Times New Roman" w:hAnsi="Times New Roman"/>
          <w:sz w:val="24"/>
          <w:szCs w:val="24"/>
        </w:rPr>
      </w:pPr>
      <w:r>
        <w:rPr>
          <w:rFonts w:ascii="Times New Roman" w:hAnsi="Times New Roman"/>
          <w:sz w:val="24"/>
          <w:szCs w:val="24"/>
        </w:rPr>
        <w:t>Tabel</w:t>
      </w:r>
      <w:r w:rsidR="00E34762">
        <w:rPr>
          <w:rFonts w:ascii="Times New Roman" w:hAnsi="Times New Roman"/>
          <w:sz w:val="24"/>
          <w:szCs w:val="24"/>
          <w:lang w:val="en-ID"/>
        </w:rPr>
        <w:t xml:space="preserve"> 8</w:t>
      </w:r>
      <w:r>
        <w:rPr>
          <w:rFonts w:ascii="Times New Roman" w:hAnsi="Times New Roman"/>
          <w:sz w:val="24"/>
          <w:szCs w:val="24"/>
          <w:lang w:val="en-ID"/>
        </w:rPr>
        <w:t xml:space="preserve">: </w:t>
      </w:r>
      <w:r w:rsidR="00276947" w:rsidRPr="00E60AD0">
        <w:rPr>
          <w:rFonts w:ascii="Times New Roman" w:hAnsi="Times New Roman"/>
          <w:sz w:val="24"/>
          <w:szCs w:val="24"/>
        </w:rPr>
        <w:t>Hasil Uji Anova</w:t>
      </w:r>
    </w:p>
    <w:tbl>
      <w:tblPr>
        <w:tblW w:w="3576" w:type="dxa"/>
        <w:tblInd w:w="30" w:type="dxa"/>
        <w:tblLayout w:type="fixed"/>
        <w:tblCellMar>
          <w:left w:w="30" w:type="dxa"/>
          <w:right w:w="30" w:type="dxa"/>
        </w:tblCellMar>
        <w:tblLook w:val="0000" w:firstRow="0" w:lastRow="0" w:firstColumn="0" w:lastColumn="0" w:noHBand="0" w:noVBand="0"/>
      </w:tblPr>
      <w:tblGrid>
        <w:gridCol w:w="330"/>
        <w:gridCol w:w="578"/>
        <w:gridCol w:w="661"/>
        <w:gridCol w:w="457"/>
        <w:gridCol w:w="634"/>
        <w:gridCol w:w="458"/>
        <w:gridCol w:w="458"/>
      </w:tblGrid>
      <w:tr w:rsidR="00276947" w:rsidRPr="009746C8" w14:paraId="6243FAF6" w14:textId="77777777" w:rsidTr="009746C8">
        <w:trPr>
          <w:cantSplit/>
          <w:trHeight w:val="508"/>
          <w:tblHeader/>
        </w:trPr>
        <w:tc>
          <w:tcPr>
            <w:tcW w:w="908"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2AB6A039" w14:textId="77777777" w:rsidR="00276947" w:rsidRPr="009746C8" w:rsidRDefault="00276947" w:rsidP="00CE12B5">
            <w:pPr>
              <w:autoSpaceDE w:val="0"/>
              <w:autoSpaceDN w:val="0"/>
              <w:adjustRightInd w:val="0"/>
              <w:spacing w:line="240" w:lineRule="auto"/>
              <w:rPr>
                <w:rFonts w:ascii="Times New Roman" w:hAnsi="Times New Roman"/>
                <w:color w:val="000000"/>
                <w:sz w:val="16"/>
                <w:szCs w:val="16"/>
              </w:rPr>
            </w:pPr>
            <w:r w:rsidRPr="009746C8">
              <w:rPr>
                <w:rFonts w:ascii="Times New Roman" w:hAnsi="Times New Roman"/>
                <w:color w:val="000000"/>
                <w:sz w:val="16"/>
                <w:szCs w:val="16"/>
              </w:rPr>
              <w:t>Model</w:t>
            </w:r>
          </w:p>
        </w:tc>
        <w:tc>
          <w:tcPr>
            <w:tcW w:w="66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B2D7AA8"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6"/>
                <w:szCs w:val="16"/>
              </w:rPr>
            </w:pPr>
            <w:r w:rsidRPr="009746C8">
              <w:rPr>
                <w:rFonts w:ascii="Times New Roman" w:hAnsi="Times New Roman"/>
                <w:color w:val="000000"/>
                <w:sz w:val="16"/>
                <w:szCs w:val="16"/>
              </w:rPr>
              <w:t>Sum of Squares</w:t>
            </w:r>
          </w:p>
        </w:tc>
        <w:tc>
          <w:tcPr>
            <w:tcW w:w="457"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AC7519A" w14:textId="77777777" w:rsidR="00276947" w:rsidRPr="009746C8" w:rsidRDefault="00937BE0" w:rsidP="00CE12B5">
            <w:pPr>
              <w:autoSpaceDE w:val="0"/>
              <w:autoSpaceDN w:val="0"/>
              <w:adjustRightInd w:val="0"/>
              <w:spacing w:line="240" w:lineRule="auto"/>
              <w:jc w:val="center"/>
              <w:rPr>
                <w:rFonts w:ascii="Times New Roman" w:hAnsi="Times New Roman"/>
                <w:color w:val="000000"/>
                <w:sz w:val="16"/>
                <w:szCs w:val="16"/>
              </w:rPr>
            </w:pPr>
            <w:r w:rsidRPr="009746C8">
              <w:rPr>
                <w:rFonts w:ascii="Times New Roman" w:hAnsi="Times New Roman"/>
                <w:color w:val="000000"/>
                <w:sz w:val="16"/>
                <w:szCs w:val="16"/>
              </w:rPr>
              <w:t>D</w:t>
            </w:r>
            <w:r w:rsidR="00276947" w:rsidRPr="009746C8">
              <w:rPr>
                <w:rFonts w:ascii="Times New Roman" w:hAnsi="Times New Roman"/>
                <w:color w:val="000000"/>
                <w:sz w:val="16"/>
                <w:szCs w:val="16"/>
              </w:rPr>
              <w:t>f</w:t>
            </w:r>
          </w:p>
        </w:tc>
        <w:tc>
          <w:tcPr>
            <w:tcW w:w="6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B92613B"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6"/>
                <w:szCs w:val="16"/>
              </w:rPr>
            </w:pPr>
            <w:r w:rsidRPr="009746C8">
              <w:rPr>
                <w:rFonts w:ascii="Times New Roman" w:hAnsi="Times New Roman"/>
                <w:color w:val="000000"/>
                <w:sz w:val="16"/>
                <w:szCs w:val="16"/>
              </w:rPr>
              <w:t>Mean Square</w:t>
            </w:r>
          </w:p>
        </w:tc>
        <w:tc>
          <w:tcPr>
            <w:tcW w:w="45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9A8D792"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6"/>
                <w:szCs w:val="16"/>
              </w:rPr>
            </w:pPr>
            <w:r w:rsidRPr="009746C8">
              <w:rPr>
                <w:rFonts w:ascii="Times New Roman" w:hAnsi="Times New Roman"/>
                <w:color w:val="000000"/>
                <w:sz w:val="16"/>
                <w:szCs w:val="16"/>
              </w:rPr>
              <w:t>F</w:t>
            </w:r>
          </w:p>
        </w:tc>
        <w:tc>
          <w:tcPr>
            <w:tcW w:w="45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D62CC49" w14:textId="77777777" w:rsidR="00276947" w:rsidRPr="009746C8" w:rsidRDefault="00276947" w:rsidP="00CE12B5">
            <w:pPr>
              <w:autoSpaceDE w:val="0"/>
              <w:autoSpaceDN w:val="0"/>
              <w:adjustRightInd w:val="0"/>
              <w:spacing w:line="240" w:lineRule="auto"/>
              <w:jc w:val="center"/>
              <w:rPr>
                <w:rFonts w:ascii="Times New Roman" w:hAnsi="Times New Roman"/>
                <w:color w:val="000000"/>
                <w:sz w:val="16"/>
                <w:szCs w:val="16"/>
              </w:rPr>
            </w:pPr>
            <w:r w:rsidRPr="009746C8">
              <w:rPr>
                <w:rFonts w:ascii="Times New Roman" w:hAnsi="Times New Roman"/>
                <w:color w:val="000000"/>
                <w:sz w:val="16"/>
                <w:szCs w:val="16"/>
              </w:rPr>
              <w:t>Sig.</w:t>
            </w:r>
          </w:p>
        </w:tc>
      </w:tr>
      <w:tr w:rsidR="00276947" w:rsidRPr="009746C8" w14:paraId="6AE31EAF" w14:textId="77777777" w:rsidTr="009746C8">
        <w:trPr>
          <w:cantSplit/>
          <w:trHeight w:val="290"/>
          <w:tblHeader/>
        </w:trPr>
        <w:tc>
          <w:tcPr>
            <w:tcW w:w="330"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64FFA587" w14:textId="77777777" w:rsidR="00276947" w:rsidRPr="009746C8" w:rsidRDefault="00276947" w:rsidP="00CE12B5">
            <w:pPr>
              <w:spacing w:line="240" w:lineRule="auto"/>
              <w:rPr>
                <w:rFonts w:ascii="Times New Roman" w:hAnsi="Times New Roman"/>
                <w:sz w:val="16"/>
                <w:szCs w:val="16"/>
              </w:rPr>
            </w:pPr>
            <w:r w:rsidRPr="009746C8">
              <w:rPr>
                <w:rFonts w:ascii="Times New Roman" w:hAnsi="Times New Roman"/>
                <w:sz w:val="16"/>
                <w:szCs w:val="16"/>
              </w:rPr>
              <w:t>1</w:t>
            </w:r>
          </w:p>
        </w:tc>
        <w:tc>
          <w:tcPr>
            <w:tcW w:w="577" w:type="dxa"/>
            <w:tcBorders>
              <w:top w:val="single" w:sz="4" w:space="0" w:color="auto"/>
            </w:tcBorders>
            <w:shd w:val="clear" w:color="auto" w:fill="FFFFFF"/>
            <w:tcMar>
              <w:top w:w="30" w:type="dxa"/>
              <w:left w:w="30" w:type="dxa"/>
              <w:bottom w:w="30" w:type="dxa"/>
              <w:right w:w="30" w:type="dxa"/>
            </w:tcMar>
          </w:tcPr>
          <w:p w14:paraId="3E7E170A" w14:textId="77777777" w:rsidR="00276947" w:rsidRPr="009746C8" w:rsidRDefault="00276947" w:rsidP="00CE12B5">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Regression</w:t>
            </w:r>
          </w:p>
        </w:tc>
        <w:tc>
          <w:tcPr>
            <w:tcW w:w="661" w:type="dxa"/>
            <w:tcBorders>
              <w:top w:val="single" w:sz="4" w:space="0" w:color="auto"/>
            </w:tcBorders>
            <w:shd w:val="clear" w:color="auto" w:fill="FFFFFF"/>
            <w:tcMar>
              <w:top w:w="30" w:type="dxa"/>
              <w:left w:w="30" w:type="dxa"/>
              <w:bottom w:w="30" w:type="dxa"/>
              <w:right w:w="30" w:type="dxa"/>
            </w:tcMar>
            <w:vAlign w:val="center"/>
          </w:tcPr>
          <w:p w14:paraId="0646C329"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.164</w:t>
            </w:r>
          </w:p>
        </w:tc>
        <w:tc>
          <w:tcPr>
            <w:tcW w:w="457" w:type="dxa"/>
            <w:tcBorders>
              <w:top w:val="single" w:sz="4" w:space="0" w:color="auto"/>
            </w:tcBorders>
            <w:shd w:val="clear" w:color="auto" w:fill="FFFFFF"/>
            <w:tcMar>
              <w:top w:w="30" w:type="dxa"/>
              <w:left w:w="30" w:type="dxa"/>
              <w:bottom w:w="30" w:type="dxa"/>
              <w:right w:w="30" w:type="dxa"/>
            </w:tcMar>
            <w:vAlign w:val="center"/>
          </w:tcPr>
          <w:p w14:paraId="63B9BE47"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4</w:t>
            </w:r>
          </w:p>
        </w:tc>
        <w:tc>
          <w:tcPr>
            <w:tcW w:w="634" w:type="dxa"/>
            <w:tcBorders>
              <w:top w:val="single" w:sz="4" w:space="0" w:color="auto"/>
            </w:tcBorders>
            <w:shd w:val="clear" w:color="auto" w:fill="FFFFFF"/>
            <w:tcMar>
              <w:top w:w="30" w:type="dxa"/>
              <w:left w:w="30" w:type="dxa"/>
              <w:bottom w:w="30" w:type="dxa"/>
              <w:right w:w="30" w:type="dxa"/>
            </w:tcMar>
            <w:vAlign w:val="center"/>
          </w:tcPr>
          <w:p w14:paraId="67C5A772"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.041</w:t>
            </w:r>
          </w:p>
        </w:tc>
        <w:tc>
          <w:tcPr>
            <w:tcW w:w="458" w:type="dxa"/>
            <w:tcBorders>
              <w:top w:val="single" w:sz="4" w:space="0" w:color="auto"/>
            </w:tcBorders>
            <w:shd w:val="clear" w:color="auto" w:fill="FFFFFF"/>
            <w:tcMar>
              <w:top w:w="30" w:type="dxa"/>
              <w:left w:w="30" w:type="dxa"/>
              <w:bottom w:w="30" w:type="dxa"/>
              <w:right w:w="30" w:type="dxa"/>
            </w:tcMar>
            <w:vAlign w:val="center"/>
          </w:tcPr>
          <w:p w14:paraId="24B5B1B5"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2.997</w:t>
            </w:r>
          </w:p>
        </w:tc>
        <w:tc>
          <w:tcPr>
            <w:tcW w:w="458" w:type="dxa"/>
            <w:tcBorders>
              <w:top w:val="single" w:sz="4" w:space="0" w:color="auto"/>
            </w:tcBorders>
            <w:shd w:val="clear" w:color="auto" w:fill="FFFFFF"/>
            <w:tcMar>
              <w:top w:w="30" w:type="dxa"/>
              <w:left w:w="30" w:type="dxa"/>
              <w:bottom w:w="30" w:type="dxa"/>
              <w:right w:w="30" w:type="dxa"/>
            </w:tcMar>
            <w:vAlign w:val="center"/>
          </w:tcPr>
          <w:p w14:paraId="696F38CE"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.024</w:t>
            </w:r>
            <w:r w:rsidRPr="009746C8">
              <w:rPr>
                <w:rFonts w:ascii="Times New Roman" w:hAnsi="Times New Roman"/>
                <w:color w:val="000000"/>
                <w:sz w:val="16"/>
                <w:szCs w:val="16"/>
                <w:vertAlign w:val="superscript"/>
              </w:rPr>
              <w:t>b</w:t>
            </w:r>
          </w:p>
        </w:tc>
      </w:tr>
      <w:tr w:rsidR="00276947" w:rsidRPr="009746C8" w14:paraId="42FFD593" w14:textId="77777777" w:rsidTr="009746C8">
        <w:trPr>
          <w:cantSplit/>
          <w:trHeight w:val="345"/>
          <w:tblHeader/>
        </w:trPr>
        <w:tc>
          <w:tcPr>
            <w:tcW w:w="330" w:type="dxa"/>
            <w:vMerge/>
            <w:tcBorders>
              <w:bottom w:val="single" w:sz="4" w:space="0" w:color="auto"/>
            </w:tcBorders>
            <w:shd w:val="clear" w:color="auto" w:fill="FFFFFF"/>
            <w:tcMar>
              <w:top w:w="30" w:type="dxa"/>
              <w:left w:w="30" w:type="dxa"/>
              <w:bottom w:w="30" w:type="dxa"/>
              <w:right w:w="30" w:type="dxa"/>
            </w:tcMar>
          </w:tcPr>
          <w:p w14:paraId="261D1656" w14:textId="77777777" w:rsidR="00276947" w:rsidRPr="009746C8" w:rsidRDefault="00276947" w:rsidP="00CE12B5">
            <w:pPr>
              <w:autoSpaceDE w:val="0"/>
              <w:autoSpaceDN w:val="0"/>
              <w:adjustRightInd w:val="0"/>
              <w:spacing w:line="240" w:lineRule="auto"/>
              <w:rPr>
                <w:rFonts w:ascii="Times New Roman" w:hAnsi="Times New Roman"/>
                <w:color w:val="000000"/>
                <w:sz w:val="16"/>
                <w:szCs w:val="16"/>
              </w:rPr>
            </w:pPr>
          </w:p>
        </w:tc>
        <w:tc>
          <w:tcPr>
            <w:tcW w:w="577" w:type="dxa"/>
            <w:shd w:val="clear" w:color="auto" w:fill="FFFFFF"/>
            <w:tcMar>
              <w:top w:w="30" w:type="dxa"/>
              <w:left w:w="30" w:type="dxa"/>
              <w:bottom w:w="30" w:type="dxa"/>
              <w:right w:w="30" w:type="dxa"/>
            </w:tcMar>
          </w:tcPr>
          <w:p w14:paraId="44EEB756" w14:textId="77777777" w:rsidR="00276947" w:rsidRPr="009746C8" w:rsidRDefault="00276947" w:rsidP="00CE12B5">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Residual</w:t>
            </w:r>
          </w:p>
        </w:tc>
        <w:tc>
          <w:tcPr>
            <w:tcW w:w="661" w:type="dxa"/>
            <w:shd w:val="clear" w:color="auto" w:fill="FFFFFF"/>
            <w:tcMar>
              <w:top w:w="30" w:type="dxa"/>
              <w:left w:w="30" w:type="dxa"/>
              <w:bottom w:w="30" w:type="dxa"/>
              <w:right w:w="30" w:type="dxa"/>
            </w:tcMar>
            <w:vAlign w:val="center"/>
          </w:tcPr>
          <w:p w14:paraId="14FC2CC5"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1.041</w:t>
            </w:r>
          </w:p>
        </w:tc>
        <w:tc>
          <w:tcPr>
            <w:tcW w:w="457" w:type="dxa"/>
            <w:shd w:val="clear" w:color="auto" w:fill="FFFFFF"/>
            <w:tcMar>
              <w:top w:w="30" w:type="dxa"/>
              <w:left w:w="30" w:type="dxa"/>
              <w:bottom w:w="30" w:type="dxa"/>
              <w:right w:w="30" w:type="dxa"/>
            </w:tcMar>
            <w:vAlign w:val="center"/>
          </w:tcPr>
          <w:p w14:paraId="294E42D5"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76</w:t>
            </w:r>
          </w:p>
        </w:tc>
        <w:tc>
          <w:tcPr>
            <w:tcW w:w="634" w:type="dxa"/>
            <w:shd w:val="clear" w:color="auto" w:fill="FFFFFF"/>
            <w:tcMar>
              <w:top w:w="30" w:type="dxa"/>
              <w:left w:w="30" w:type="dxa"/>
              <w:bottom w:w="30" w:type="dxa"/>
              <w:right w:w="30" w:type="dxa"/>
            </w:tcMar>
            <w:vAlign w:val="center"/>
          </w:tcPr>
          <w:p w14:paraId="3A66A0DF"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.014</w:t>
            </w:r>
          </w:p>
        </w:tc>
        <w:tc>
          <w:tcPr>
            <w:tcW w:w="458" w:type="dxa"/>
            <w:shd w:val="clear" w:color="auto" w:fill="FFFFFF"/>
            <w:tcMar>
              <w:top w:w="30" w:type="dxa"/>
              <w:left w:w="30" w:type="dxa"/>
              <w:bottom w:w="30" w:type="dxa"/>
              <w:right w:w="30" w:type="dxa"/>
            </w:tcMar>
            <w:vAlign w:val="center"/>
          </w:tcPr>
          <w:p w14:paraId="0E366D65" w14:textId="77777777" w:rsidR="00276947" w:rsidRPr="009746C8" w:rsidRDefault="00276947" w:rsidP="00CE12B5">
            <w:pPr>
              <w:autoSpaceDE w:val="0"/>
              <w:autoSpaceDN w:val="0"/>
              <w:adjustRightInd w:val="0"/>
              <w:spacing w:line="240" w:lineRule="auto"/>
              <w:rPr>
                <w:rFonts w:ascii="Times New Roman" w:hAnsi="Times New Roman"/>
                <w:sz w:val="16"/>
                <w:szCs w:val="16"/>
              </w:rPr>
            </w:pPr>
          </w:p>
        </w:tc>
        <w:tc>
          <w:tcPr>
            <w:tcW w:w="458" w:type="dxa"/>
            <w:shd w:val="clear" w:color="auto" w:fill="FFFFFF"/>
            <w:tcMar>
              <w:top w:w="30" w:type="dxa"/>
              <w:left w:w="30" w:type="dxa"/>
              <w:bottom w:w="30" w:type="dxa"/>
              <w:right w:w="30" w:type="dxa"/>
            </w:tcMar>
            <w:vAlign w:val="center"/>
          </w:tcPr>
          <w:p w14:paraId="590F821F" w14:textId="77777777" w:rsidR="00276947" w:rsidRPr="009746C8" w:rsidRDefault="00276947" w:rsidP="00CE12B5">
            <w:pPr>
              <w:autoSpaceDE w:val="0"/>
              <w:autoSpaceDN w:val="0"/>
              <w:adjustRightInd w:val="0"/>
              <w:spacing w:line="240" w:lineRule="auto"/>
              <w:rPr>
                <w:rFonts w:ascii="Times New Roman" w:hAnsi="Times New Roman"/>
                <w:sz w:val="16"/>
                <w:szCs w:val="16"/>
              </w:rPr>
            </w:pPr>
          </w:p>
        </w:tc>
      </w:tr>
      <w:tr w:rsidR="00276947" w:rsidRPr="009746C8" w14:paraId="47673B99" w14:textId="77777777" w:rsidTr="009746C8">
        <w:trPr>
          <w:cantSplit/>
          <w:trHeight w:val="308"/>
          <w:tblHeader/>
        </w:trPr>
        <w:tc>
          <w:tcPr>
            <w:tcW w:w="330" w:type="dxa"/>
            <w:vMerge/>
            <w:tcBorders>
              <w:bottom w:val="single" w:sz="4" w:space="0" w:color="auto"/>
            </w:tcBorders>
            <w:shd w:val="clear" w:color="auto" w:fill="FFFFFF"/>
            <w:tcMar>
              <w:top w:w="30" w:type="dxa"/>
              <w:left w:w="30" w:type="dxa"/>
              <w:bottom w:w="30" w:type="dxa"/>
              <w:right w:w="30" w:type="dxa"/>
            </w:tcMar>
          </w:tcPr>
          <w:p w14:paraId="6BB13AF9" w14:textId="77777777" w:rsidR="00276947" w:rsidRPr="009746C8" w:rsidRDefault="00276947" w:rsidP="00CE12B5">
            <w:pPr>
              <w:autoSpaceDE w:val="0"/>
              <w:autoSpaceDN w:val="0"/>
              <w:adjustRightInd w:val="0"/>
              <w:spacing w:line="240" w:lineRule="auto"/>
              <w:rPr>
                <w:rFonts w:ascii="Times New Roman" w:hAnsi="Times New Roman"/>
                <w:sz w:val="16"/>
                <w:szCs w:val="16"/>
              </w:rPr>
            </w:pPr>
          </w:p>
        </w:tc>
        <w:tc>
          <w:tcPr>
            <w:tcW w:w="577" w:type="dxa"/>
            <w:tcBorders>
              <w:bottom w:val="single" w:sz="4" w:space="0" w:color="auto"/>
            </w:tcBorders>
            <w:shd w:val="clear" w:color="auto" w:fill="FFFFFF"/>
            <w:tcMar>
              <w:top w:w="30" w:type="dxa"/>
              <w:left w:w="30" w:type="dxa"/>
              <w:bottom w:w="30" w:type="dxa"/>
              <w:right w:w="30" w:type="dxa"/>
            </w:tcMar>
          </w:tcPr>
          <w:p w14:paraId="093042BE" w14:textId="77777777" w:rsidR="00276947" w:rsidRPr="009746C8" w:rsidRDefault="00276947" w:rsidP="00CE12B5">
            <w:pPr>
              <w:autoSpaceDE w:val="0"/>
              <w:autoSpaceDN w:val="0"/>
              <w:adjustRightInd w:val="0"/>
              <w:spacing w:line="240" w:lineRule="auto"/>
              <w:ind w:left="60" w:right="60"/>
              <w:rPr>
                <w:rFonts w:ascii="Times New Roman" w:hAnsi="Times New Roman"/>
                <w:color w:val="000000"/>
                <w:sz w:val="16"/>
                <w:szCs w:val="16"/>
              </w:rPr>
            </w:pPr>
            <w:r w:rsidRPr="009746C8">
              <w:rPr>
                <w:rFonts w:ascii="Times New Roman" w:hAnsi="Times New Roman"/>
                <w:color w:val="000000"/>
                <w:sz w:val="16"/>
                <w:szCs w:val="16"/>
              </w:rPr>
              <w:t>Total</w:t>
            </w:r>
          </w:p>
        </w:tc>
        <w:tc>
          <w:tcPr>
            <w:tcW w:w="661" w:type="dxa"/>
            <w:tcBorders>
              <w:bottom w:val="single" w:sz="4" w:space="0" w:color="auto"/>
            </w:tcBorders>
            <w:shd w:val="clear" w:color="auto" w:fill="FFFFFF"/>
            <w:tcMar>
              <w:top w:w="30" w:type="dxa"/>
              <w:left w:w="30" w:type="dxa"/>
              <w:bottom w:w="30" w:type="dxa"/>
              <w:right w:w="30" w:type="dxa"/>
            </w:tcMar>
            <w:vAlign w:val="center"/>
          </w:tcPr>
          <w:p w14:paraId="1B7D363D"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1.206</w:t>
            </w:r>
          </w:p>
        </w:tc>
        <w:tc>
          <w:tcPr>
            <w:tcW w:w="457" w:type="dxa"/>
            <w:tcBorders>
              <w:bottom w:val="single" w:sz="4" w:space="0" w:color="auto"/>
            </w:tcBorders>
            <w:shd w:val="clear" w:color="auto" w:fill="FFFFFF"/>
            <w:tcMar>
              <w:top w:w="30" w:type="dxa"/>
              <w:left w:w="30" w:type="dxa"/>
              <w:bottom w:w="30" w:type="dxa"/>
              <w:right w:w="30" w:type="dxa"/>
            </w:tcMar>
            <w:vAlign w:val="center"/>
          </w:tcPr>
          <w:p w14:paraId="2D967304"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16"/>
                <w:szCs w:val="16"/>
              </w:rPr>
            </w:pPr>
            <w:r w:rsidRPr="009746C8">
              <w:rPr>
                <w:rFonts w:ascii="Times New Roman" w:hAnsi="Times New Roman"/>
                <w:color w:val="000000"/>
                <w:sz w:val="16"/>
                <w:szCs w:val="16"/>
              </w:rPr>
              <w:t>80</w:t>
            </w:r>
          </w:p>
        </w:tc>
        <w:tc>
          <w:tcPr>
            <w:tcW w:w="634" w:type="dxa"/>
            <w:tcBorders>
              <w:bottom w:val="single" w:sz="4" w:space="0" w:color="auto"/>
            </w:tcBorders>
            <w:shd w:val="clear" w:color="auto" w:fill="FFFFFF"/>
            <w:tcMar>
              <w:top w:w="30" w:type="dxa"/>
              <w:left w:w="30" w:type="dxa"/>
              <w:bottom w:w="30" w:type="dxa"/>
              <w:right w:w="30" w:type="dxa"/>
            </w:tcMar>
            <w:vAlign w:val="center"/>
          </w:tcPr>
          <w:p w14:paraId="7FC72469" w14:textId="77777777" w:rsidR="00276947" w:rsidRPr="009746C8" w:rsidRDefault="00276947" w:rsidP="00CE12B5">
            <w:pPr>
              <w:autoSpaceDE w:val="0"/>
              <w:autoSpaceDN w:val="0"/>
              <w:adjustRightInd w:val="0"/>
              <w:spacing w:line="240" w:lineRule="auto"/>
              <w:rPr>
                <w:rFonts w:ascii="Times New Roman" w:hAnsi="Times New Roman"/>
                <w:sz w:val="16"/>
                <w:szCs w:val="16"/>
              </w:rPr>
            </w:pPr>
          </w:p>
        </w:tc>
        <w:tc>
          <w:tcPr>
            <w:tcW w:w="458" w:type="dxa"/>
            <w:tcBorders>
              <w:bottom w:val="single" w:sz="4" w:space="0" w:color="auto"/>
            </w:tcBorders>
            <w:shd w:val="clear" w:color="auto" w:fill="FFFFFF"/>
            <w:tcMar>
              <w:top w:w="30" w:type="dxa"/>
              <w:left w:w="30" w:type="dxa"/>
              <w:bottom w:w="30" w:type="dxa"/>
              <w:right w:w="30" w:type="dxa"/>
            </w:tcMar>
            <w:vAlign w:val="center"/>
          </w:tcPr>
          <w:p w14:paraId="15CCC6AF" w14:textId="77777777" w:rsidR="00276947" w:rsidRPr="009746C8" w:rsidRDefault="00276947" w:rsidP="00CE12B5">
            <w:pPr>
              <w:autoSpaceDE w:val="0"/>
              <w:autoSpaceDN w:val="0"/>
              <w:adjustRightInd w:val="0"/>
              <w:spacing w:line="240" w:lineRule="auto"/>
              <w:rPr>
                <w:rFonts w:ascii="Times New Roman" w:hAnsi="Times New Roman"/>
                <w:sz w:val="16"/>
                <w:szCs w:val="16"/>
              </w:rPr>
            </w:pPr>
          </w:p>
        </w:tc>
        <w:tc>
          <w:tcPr>
            <w:tcW w:w="458" w:type="dxa"/>
            <w:tcBorders>
              <w:bottom w:val="single" w:sz="4" w:space="0" w:color="auto"/>
            </w:tcBorders>
            <w:shd w:val="clear" w:color="auto" w:fill="FFFFFF"/>
            <w:tcMar>
              <w:top w:w="30" w:type="dxa"/>
              <w:left w:w="30" w:type="dxa"/>
              <w:bottom w:w="30" w:type="dxa"/>
              <w:right w:w="30" w:type="dxa"/>
            </w:tcMar>
            <w:vAlign w:val="center"/>
          </w:tcPr>
          <w:p w14:paraId="6BEEE8D6" w14:textId="77777777" w:rsidR="00276947" w:rsidRPr="009746C8" w:rsidRDefault="00276947" w:rsidP="00CE12B5">
            <w:pPr>
              <w:autoSpaceDE w:val="0"/>
              <w:autoSpaceDN w:val="0"/>
              <w:adjustRightInd w:val="0"/>
              <w:spacing w:line="240" w:lineRule="auto"/>
              <w:rPr>
                <w:rFonts w:ascii="Times New Roman" w:hAnsi="Times New Roman"/>
                <w:sz w:val="16"/>
                <w:szCs w:val="16"/>
              </w:rPr>
            </w:pPr>
          </w:p>
        </w:tc>
      </w:tr>
    </w:tbl>
    <w:p w14:paraId="0461A9D8" w14:textId="77777777" w:rsidR="00F8148D" w:rsidRDefault="00F8148D" w:rsidP="00F8148D">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lastRenderedPageBreak/>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5E663F1C" w14:textId="77777777" w:rsidR="00E34762" w:rsidRDefault="00E34762" w:rsidP="00CE12B5">
      <w:pPr>
        <w:spacing w:line="240" w:lineRule="auto"/>
        <w:ind w:firstLine="567"/>
        <w:jc w:val="both"/>
        <w:rPr>
          <w:rFonts w:ascii="Times New Roman" w:hAnsi="Times New Roman"/>
          <w:sz w:val="24"/>
          <w:szCs w:val="24"/>
          <w:lang w:val="en-ID"/>
        </w:rPr>
      </w:pPr>
    </w:p>
    <w:p w14:paraId="13900FE8" w14:textId="77777777" w:rsidR="00276947" w:rsidRPr="00C75361" w:rsidRDefault="00276947" w:rsidP="00CE12B5">
      <w:pPr>
        <w:spacing w:line="240" w:lineRule="auto"/>
        <w:ind w:firstLine="567"/>
        <w:jc w:val="both"/>
        <w:rPr>
          <w:rFonts w:ascii="Times New Roman" w:hAnsi="Times New Roman"/>
          <w:i/>
          <w:sz w:val="24"/>
          <w:szCs w:val="24"/>
          <w:lang w:val="en-ID"/>
        </w:rPr>
      </w:pPr>
      <w:r w:rsidRPr="00C75361">
        <w:rPr>
          <w:rFonts w:ascii="Times New Roman" w:hAnsi="Times New Roman"/>
          <w:sz w:val="24"/>
          <w:szCs w:val="24"/>
        </w:rPr>
        <w:t xml:space="preserve">Model regresi yang dihasilkan menunjukkan bahwa F hitung model tersebut adalah </w:t>
      </w:r>
      <w:r w:rsidRPr="00C75361">
        <w:rPr>
          <w:rFonts w:ascii="Times New Roman" w:hAnsi="Times New Roman"/>
          <w:sz w:val="24"/>
          <w:szCs w:val="24"/>
          <w:lang w:val="en-ID"/>
        </w:rPr>
        <w:t>2,997</w:t>
      </w:r>
      <w:r w:rsidRPr="00C75361">
        <w:rPr>
          <w:rFonts w:ascii="Times New Roman" w:hAnsi="Times New Roman"/>
          <w:sz w:val="24"/>
          <w:szCs w:val="24"/>
        </w:rPr>
        <w:t xml:space="preserve"> dengan tingkat signifikansi 0,024. Dengan kata lain, model regresi tersebut signifikan pada tingkat signifikansi 5%. </w:t>
      </w:r>
    </w:p>
    <w:p w14:paraId="18BEFEFE" w14:textId="77777777" w:rsidR="00C75361" w:rsidRDefault="00C75361" w:rsidP="00C75361">
      <w:pPr>
        <w:spacing w:after="0" w:line="240" w:lineRule="auto"/>
        <w:jc w:val="both"/>
        <w:rPr>
          <w:rFonts w:ascii="Times New Roman" w:hAnsi="Times New Roman"/>
          <w:b/>
          <w:sz w:val="24"/>
          <w:szCs w:val="24"/>
          <w:lang w:val="en-ID"/>
        </w:rPr>
      </w:pPr>
    </w:p>
    <w:p w14:paraId="7249033A" w14:textId="247EE76E" w:rsidR="00276947" w:rsidRPr="00C75361" w:rsidRDefault="005477D5" w:rsidP="00C75361">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4.2.3 </w:t>
      </w:r>
      <w:r w:rsidR="00276947" w:rsidRPr="00C75361">
        <w:rPr>
          <w:rFonts w:ascii="Times New Roman" w:hAnsi="Times New Roman"/>
          <w:b/>
          <w:sz w:val="24"/>
          <w:szCs w:val="24"/>
        </w:rPr>
        <w:t>Uji t</w:t>
      </w:r>
    </w:p>
    <w:p w14:paraId="760DC7AC" w14:textId="77777777" w:rsidR="00276947" w:rsidRDefault="00276947" w:rsidP="00CE12B5">
      <w:pPr>
        <w:pStyle w:val="ListParagraph"/>
        <w:spacing w:after="0" w:line="240" w:lineRule="auto"/>
        <w:ind w:left="0" w:firstLine="567"/>
        <w:jc w:val="both"/>
        <w:rPr>
          <w:rFonts w:ascii="Times New Roman" w:hAnsi="Times New Roman"/>
          <w:sz w:val="24"/>
          <w:szCs w:val="24"/>
        </w:rPr>
      </w:pPr>
      <w:r w:rsidRPr="00E60AD0">
        <w:rPr>
          <w:rFonts w:ascii="Times New Roman" w:hAnsi="Times New Roman"/>
          <w:sz w:val="24"/>
          <w:szCs w:val="24"/>
        </w:rPr>
        <w:t xml:space="preserve">Regresi dilakukan dengan menggunakan </w:t>
      </w:r>
      <w:r w:rsidRPr="00E60AD0">
        <w:rPr>
          <w:rFonts w:ascii="Times New Roman" w:hAnsi="Times New Roman"/>
          <w:i/>
          <w:sz w:val="24"/>
          <w:szCs w:val="24"/>
        </w:rPr>
        <w:t>pooled data</w:t>
      </w:r>
      <w:r w:rsidRPr="00E60AD0">
        <w:rPr>
          <w:rFonts w:ascii="Times New Roman" w:hAnsi="Times New Roman"/>
          <w:sz w:val="24"/>
          <w:szCs w:val="24"/>
        </w:rPr>
        <w:t>. Hasil analisis dapat dilihat pada tabel berikut:</w:t>
      </w:r>
    </w:p>
    <w:p w14:paraId="0B8C0AA9" w14:textId="77777777" w:rsidR="00276947" w:rsidRPr="00E60AD0" w:rsidRDefault="00C75361" w:rsidP="00CE12B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Tabel</w:t>
      </w:r>
      <w:r w:rsidR="00177EBC">
        <w:rPr>
          <w:rFonts w:ascii="Times New Roman" w:hAnsi="Times New Roman"/>
          <w:sz w:val="24"/>
          <w:szCs w:val="24"/>
          <w:lang w:val="en-ID"/>
        </w:rPr>
        <w:t xml:space="preserve"> 9</w:t>
      </w:r>
      <w:r>
        <w:rPr>
          <w:rFonts w:ascii="Times New Roman" w:hAnsi="Times New Roman"/>
          <w:sz w:val="24"/>
          <w:szCs w:val="24"/>
          <w:lang w:val="en-ID"/>
        </w:rPr>
        <w:t xml:space="preserve">: </w:t>
      </w:r>
      <w:r w:rsidR="00276947" w:rsidRPr="00E60AD0">
        <w:rPr>
          <w:rFonts w:ascii="Times New Roman" w:hAnsi="Times New Roman"/>
          <w:sz w:val="24"/>
          <w:szCs w:val="24"/>
        </w:rPr>
        <w:t>Hasil Uji Parameter Individual (Uji Statistik t)</w:t>
      </w:r>
    </w:p>
    <w:tbl>
      <w:tblPr>
        <w:tblW w:w="4446" w:type="dxa"/>
        <w:tblLayout w:type="fixed"/>
        <w:tblCellMar>
          <w:left w:w="0" w:type="dxa"/>
          <w:right w:w="0" w:type="dxa"/>
        </w:tblCellMar>
        <w:tblLook w:val="0000" w:firstRow="0" w:lastRow="0" w:firstColumn="0" w:lastColumn="0" w:noHBand="0" w:noVBand="0"/>
      </w:tblPr>
      <w:tblGrid>
        <w:gridCol w:w="402"/>
        <w:gridCol w:w="648"/>
        <w:gridCol w:w="731"/>
        <w:gridCol w:w="732"/>
        <w:gridCol w:w="807"/>
        <w:gridCol w:w="563"/>
        <w:gridCol w:w="563"/>
      </w:tblGrid>
      <w:tr w:rsidR="00276947" w:rsidRPr="009746C8" w14:paraId="6B46E703" w14:textId="77777777" w:rsidTr="009746C8">
        <w:trPr>
          <w:cantSplit/>
          <w:trHeight w:val="500"/>
        </w:trPr>
        <w:tc>
          <w:tcPr>
            <w:tcW w:w="1050" w:type="dxa"/>
            <w:gridSpan w:val="2"/>
            <w:vMerge w:val="restart"/>
            <w:tcBorders>
              <w:top w:val="single" w:sz="4" w:space="0" w:color="auto"/>
            </w:tcBorders>
            <w:shd w:val="clear" w:color="auto" w:fill="FFFFFF"/>
            <w:vAlign w:val="bottom"/>
          </w:tcPr>
          <w:p w14:paraId="16819D1C" w14:textId="77777777" w:rsidR="00276947" w:rsidRPr="009746C8" w:rsidRDefault="00276947" w:rsidP="00CE12B5">
            <w:pPr>
              <w:autoSpaceDE w:val="0"/>
              <w:autoSpaceDN w:val="0"/>
              <w:adjustRightInd w:val="0"/>
              <w:spacing w:line="240" w:lineRule="auto"/>
              <w:ind w:left="60" w:right="60"/>
              <w:rPr>
                <w:rFonts w:ascii="Times New Roman" w:hAnsi="Times New Roman"/>
                <w:color w:val="000000"/>
                <w:sz w:val="20"/>
                <w:szCs w:val="20"/>
              </w:rPr>
            </w:pPr>
            <w:r w:rsidRPr="009746C8">
              <w:rPr>
                <w:rFonts w:ascii="Times New Roman" w:hAnsi="Times New Roman"/>
                <w:color w:val="000000"/>
                <w:sz w:val="20"/>
                <w:szCs w:val="20"/>
              </w:rPr>
              <w:t>Model</w:t>
            </w:r>
          </w:p>
        </w:tc>
        <w:tc>
          <w:tcPr>
            <w:tcW w:w="1463" w:type="dxa"/>
            <w:gridSpan w:val="2"/>
            <w:tcBorders>
              <w:top w:val="single" w:sz="4" w:space="0" w:color="auto"/>
            </w:tcBorders>
            <w:shd w:val="clear" w:color="auto" w:fill="FFFFFF"/>
            <w:vAlign w:val="bottom"/>
          </w:tcPr>
          <w:p w14:paraId="0574F8FE"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Unstandardized Coefficients</w:t>
            </w:r>
          </w:p>
        </w:tc>
        <w:tc>
          <w:tcPr>
            <w:tcW w:w="807" w:type="dxa"/>
            <w:tcBorders>
              <w:top w:val="single" w:sz="4" w:space="0" w:color="auto"/>
            </w:tcBorders>
            <w:shd w:val="clear" w:color="auto" w:fill="FFFFFF"/>
            <w:vAlign w:val="bottom"/>
          </w:tcPr>
          <w:p w14:paraId="7380D620"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Standardized Coefficients</w:t>
            </w:r>
          </w:p>
        </w:tc>
        <w:tc>
          <w:tcPr>
            <w:tcW w:w="563" w:type="dxa"/>
            <w:vMerge w:val="restart"/>
            <w:tcBorders>
              <w:top w:val="single" w:sz="4" w:space="0" w:color="auto"/>
            </w:tcBorders>
            <w:shd w:val="clear" w:color="auto" w:fill="FFFFFF"/>
            <w:vAlign w:val="bottom"/>
          </w:tcPr>
          <w:p w14:paraId="30A3901F"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t</w:t>
            </w:r>
          </w:p>
        </w:tc>
        <w:tc>
          <w:tcPr>
            <w:tcW w:w="563" w:type="dxa"/>
            <w:vMerge w:val="restart"/>
            <w:tcBorders>
              <w:top w:val="single" w:sz="4" w:space="0" w:color="auto"/>
            </w:tcBorders>
            <w:shd w:val="clear" w:color="auto" w:fill="FFFFFF"/>
            <w:vAlign w:val="bottom"/>
          </w:tcPr>
          <w:p w14:paraId="0DDCD0E7"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Sig.</w:t>
            </w:r>
          </w:p>
        </w:tc>
      </w:tr>
      <w:tr w:rsidR="00276947" w:rsidRPr="009746C8" w14:paraId="2BD28193" w14:textId="77777777" w:rsidTr="009746C8">
        <w:trPr>
          <w:cantSplit/>
          <w:trHeight w:val="291"/>
        </w:trPr>
        <w:tc>
          <w:tcPr>
            <w:tcW w:w="1050" w:type="dxa"/>
            <w:gridSpan w:val="2"/>
            <w:vMerge/>
            <w:shd w:val="clear" w:color="auto" w:fill="FFFFFF"/>
            <w:vAlign w:val="bottom"/>
          </w:tcPr>
          <w:p w14:paraId="1A1947AB" w14:textId="77777777" w:rsidR="00276947" w:rsidRPr="009746C8" w:rsidRDefault="00276947" w:rsidP="00CE12B5">
            <w:pPr>
              <w:autoSpaceDE w:val="0"/>
              <w:autoSpaceDN w:val="0"/>
              <w:adjustRightInd w:val="0"/>
              <w:spacing w:line="240" w:lineRule="auto"/>
              <w:rPr>
                <w:rFonts w:ascii="Times New Roman" w:hAnsi="Times New Roman"/>
                <w:color w:val="000000"/>
                <w:sz w:val="20"/>
                <w:szCs w:val="20"/>
              </w:rPr>
            </w:pPr>
          </w:p>
        </w:tc>
        <w:tc>
          <w:tcPr>
            <w:tcW w:w="731" w:type="dxa"/>
            <w:shd w:val="clear" w:color="auto" w:fill="FFFFFF"/>
            <w:vAlign w:val="bottom"/>
          </w:tcPr>
          <w:p w14:paraId="56DF1C0C"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B</w:t>
            </w:r>
          </w:p>
        </w:tc>
        <w:tc>
          <w:tcPr>
            <w:tcW w:w="731" w:type="dxa"/>
            <w:shd w:val="clear" w:color="auto" w:fill="FFFFFF"/>
            <w:vAlign w:val="bottom"/>
          </w:tcPr>
          <w:p w14:paraId="4843E9A7"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Std. Error</w:t>
            </w:r>
          </w:p>
        </w:tc>
        <w:tc>
          <w:tcPr>
            <w:tcW w:w="807" w:type="dxa"/>
            <w:shd w:val="clear" w:color="auto" w:fill="FFFFFF"/>
            <w:vAlign w:val="bottom"/>
          </w:tcPr>
          <w:p w14:paraId="706777B8"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Beta</w:t>
            </w:r>
          </w:p>
        </w:tc>
        <w:tc>
          <w:tcPr>
            <w:tcW w:w="563" w:type="dxa"/>
            <w:vMerge/>
            <w:shd w:val="clear" w:color="auto" w:fill="FFFFFF"/>
            <w:vAlign w:val="bottom"/>
          </w:tcPr>
          <w:p w14:paraId="4C68B5B2" w14:textId="77777777" w:rsidR="00276947" w:rsidRPr="009746C8" w:rsidRDefault="00276947" w:rsidP="00CE12B5">
            <w:pPr>
              <w:autoSpaceDE w:val="0"/>
              <w:autoSpaceDN w:val="0"/>
              <w:adjustRightInd w:val="0"/>
              <w:spacing w:line="240" w:lineRule="auto"/>
              <w:rPr>
                <w:rFonts w:ascii="Times New Roman" w:hAnsi="Times New Roman"/>
                <w:color w:val="000000"/>
                <w:sz w:val="20"/>
                <w:szCs w:val="20"/>
              </w:rPr>
            </w:pPr>
          </w:p>
        </w:tc>
        <w:tc>
          <w:tcPr>
            <w:tcW w:w="563" w:type="dxa"/>
            <w:vMerge/>
            <w:shd w:val="clear" w:color="auto" w:fill="FFFFFF"/>
            <w:vAlign w:val="bottom"/>
          </w:tcPr>
          <w:p w14:paraId="680F3E36" w14:textId="77777777" w:rsidR="00276947" w:rsidRPr="009746C8" w:rsidRDefault="00276947" w:rsidP="00CE12B5">
            <w:pPr>
              <w:autoSpaceDE w:val="0"/>
              <w:autoSpaceDN w:val="0"/>
              <w:adjustRightInd w:val="0"/>
              <w:spacing w:line="240" w:lineRule="auto"/>
              <w:rPr>
                <w:rFonts w:ascii="Times New Roman" w:hAnsi="Times New Roman"/>
                <w:color w:val="000000"/>
                <w:sz w:val="20"/>
                <w:szCs w:val="20"/>
              </w:rPr>
            </w:pPr>
          </w:p>
        </w:tc>
      </w:tr>
      <w:tr w:rsidR="00276947" w:rsidRPr="009746C8" w14:paraId="1DDCCBB7" w14:textId="77777777" w:rsidTr="009746C8">
        <w:trPr>
          <w:cantSplit/>
          <w:trHeight w:val="312"/>
        </w:trPr>
        <w:tc>
          <w:tcPr>
            <w:tcW w:w="402" w:type="dxa"/>
            <w:vMerge w:val="restart"/>
            <w:tcBorders>
              <w:top w:val="single" w:sz="4" w:space="0" w:color="auto"/>
              <w:bottom w:val="single" w:sz="4" w:space="0" w:color="auto"/>
            </w:tcBorders>
            <w:shd w:val="clear" w:color="auto" w:fill="FFFFFF"/>
          </w:tcPr>
          <w:p w14:paraId="45C1A3B7" w14:textId="77777777" w:rsidR="00276947" w:rsidRPr="009746C8" w:rsidRDefault="00276947" w:rsidP="00CE12B5">
            <w:pPr>
              <w:autoSpaceDE w:val="0"/>
              <w:autoSpaceDN w:val="0"/>
              <w:adjustRightInd w:val="0"/>
              <w:spacing w:line="240" w:lineRule="auto"/>
              <w:ind w:left="60" w:right="60"/>
              <w:rPr>
                <w:rFonts w:ascii="Times New Roman" w:hAnsi="Times New Roman"/>
                <w:color w:val="000000"/>
                <w:sz w:val="20"/>
                <w:szCs w:val="20"/>
              </w:rPr>
            </w:pPr>
            <w:r w:rsidRPr="009746C8">
              <w:rPr>
                <w:rFonts w:ascii="Times New Roman" w:hAnsi="Times New Roman"/>
                <w:color w:val="000000"/>
                <w:sz w:val="20"/>
                <w:szCs w:val="20"/>
              </w:rPr>
              <w:t>1</w:t>
            </w:r>
          </w:p>
        </w:tc>
        <w:tc>
          <w:tcPr>
            <w:tcW w:w="647" w:type="dxa"/>
            <w:tcBorders>
              <w:top w:val="single" w:sz="4" w:space="0" w:color="auto"/>
            </w:tcBorders>
            <w:shd w:val="clear" w:color="auto" w:fill="FFFFFF"/>
          </w:tcPr>
          <w:p w14:paraId="30B28FFA"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rPr>
            </w:pPr>
            <w:r w:rsidRPr="009746C8">
              <w:rPr>
                <w:rFonts w:ascii="Times New Roman" w:hAnsi="Times New Roman"/>
                <w:color w:val="000000"/>
                <w:sz w:val="20"/>
                <w:szCs w:val="20"/>
              </w:rPr>
              <w:t>(Constant)</w:t>
            </w:r>
          </w:p>
        </w:tc>
        <w:tc>
          <w:tcPr>
            <w:tcW w:w="731" w:type="dxa"/>
            <w:tcBorders>
              <w:top w:val="single" w:sz="4" w:space="0" w:color="auto"/>
            </w:tcBorders>
            <w:shd w:val="clear" w:color="auto" w:fill="FFFFFF"/>
            <w:vAlign w:val="center"/>
          </w:tcPr>
          <w:p w14:paraId="4D4A4442"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.296</w:t>
            </w:r>
          </w:p>
        </w:tc>
        <w:tc>
          <w:tcPr>
            <w:tcW w:w="731" w:type="dxa"/>
            <w:tcBorders>
              <w:top w:val="single" w:sz="4" w:space="0" w:color="auto"/>
            </w:tcBorders>
            <w:shd w:val="clear" w:color="auto" w:fill="FFFFFF"/>
            <w:vAlign w:val="center"/>
          </w:tcPr>
          <w:p w14:paraId="35297B08"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.237</w:t>
            </w:r>
          </w:p>
        </w:tc>
        <w:tc>
          <w:tcPr>
            <w:tcW w:w="807" w:type="dxa"/>
            <w:tcBorders>
              <w:top w:val="single" w:sz="4" w:space="0" w:color="auto"/>
            </w:tcBorders>
            <w:shd w:val="clear" w:color="auto" w:fill="FFFFFF"/>
            <w:vAlign w:val="center"/>
          </w:tcPr>
          <w:p w14:paraId="1361C0B2" w14:textId="77777777" w:rsidR="00276947" w:rsidRPr="009746C8" w:rsidRDefault="00276947" w:rsidP="00CE12B5">
            <w:pPr>
              <w:autoSpaceDE w:val="0"/>
              <w:autoSpaceDN w:val="0"/>
              <w:adjustRightInd w:val="0"/>
              <w:spacing w:line="240" w:lineRule="auto"/>
              <w:rPr>
                <w:rFonts w:ascii="Times New Roman" w:hAnsi="Times New Roman"/>
                <w:sz w:val="20"/>
                <w:szCs w:val="20"/>
              </w:rPr>
            </w:pPr>
          </w:p>
        </w:tc>
        <w:tc>
          <w:tcPr>
            <w:tcW w:w="563" w:type="dxa"/>
            <w:tcBorders>
              <w:top w:val="single" w:sz="4" w:space="0" w:color="auto"/>
            </w:tcBorders>
            <w:shd w:val="clear" w:color="auto" w:fill="FFFFFF"/>
            <w:vAlign w:val="center"/>
          </w:tcPr>
          <w:p w14:paraId="282A1786"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1.247</w:t>
            </w:r>
          </w:p>
        </w:tc>
        <w:tc>
          <w:tcPr>
            <w:tcW w:w="563" w:type="dxa"/>
            <w:tcBorders>
              <w:top w:val="single" w:sz="4" w:space="0" w:color="auto"/>
            </w:tcBorders>
            <w:shd w:val="clear" w:color="auto" w:fill="FFFFFF"/>
            <w:vAlign w:val="center"/>
          </w:tcPr>
          <w:p w14:paraId="71D5459F"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.216</w:t>
            </w:r>
          </w:p>
        </w:tc>
      </w:tr>
      <w:tr w:rsidR="00276947" w:rsidRPr="009746C8" w14:paraId="0C216DA3" w14:textId="77777777" w:rsidTr="009746C8">
        <w:trPr>
          <w:cantSplit/>
          <w:trHeight w:val="291"/>
        </w:trPr>
        <w:tc>
          <w:tcPr>
            <w:tcW w:w="402" w:type="dxa"/>
            <w:vMerge/>
            <w:tcBorders>
              <w:bottom w:val="single" w:sz="4" w:space="0" w:color="auto"/>
            </w:tcBorders>
            <w:shd w:val="clear" w:color="auto" w:fill="FFFFFF"/>
          </w:tcPr>
          <w:p w14:paraId="3A7FF523" w14:textId="77777777" w:rsidR="00276947" w:rsidRPr="009746C8" w:rsidRDefault="00276947" w:rsidP="00CE12B5">
            <w:pPr>
              <w:autoSpaceDE w:val="0"/>
              <w:autoSpaceDN w:val="0"/>
              <w:adjustRightInd w:val="0"/>
              <w:spacing w:line="240" w:lineRule="auto"/>
              <w:rPr>
                <w:rFonts w:ascii="Times New Roman" w:hAnsi="Times New Roman"/>
                <w:color w:val="000000"/>
                <w:sz w:val="20"/>
                <w:szCs w:val="20"/>
              </w:rPr>
            </w:pPr>
          </w:p>
        </w:tc>
        <w:tc>
          <w:tcPr>
            <w:tcW w:w="647" w:type="dxa"/>
            <w:shd w:val="clear" w:color="auto" w:fill="FFFFFF"/>
          </w:tcPr>
          <w:p w14:paraId="59EC0865" w14:textId="77777777" w:rsidR="00276947" w:rsidRPr="009746C8" w:rsidRDefault="00E566C7" w:rsidP="00CE12B5">
            <w:pPr>
              <w:autoSpaceDE w:val="0"/>
              <w:autoSpaceDN w:val="0"/>
              <w:adjustRightInd w:val="0"/>
              <w:spacing w:line="240" w:lineRule="auto"/>
              <w:ind w:left="60" w:right="60"/>
              <w:jc w:val="center"/>
              <w:rPr>
                <w:rFonts w:ascii="Times New Roman" w:hAnsi="Times New Roman"/>
                <w:color w:val="000000"/>
                <w:sz w:val="20"/>
                <w:szCs w:val="20"/>
                <w:lang w:val="en-ID"/>
              </w:rPr>
            </w:pPr>
            <w:r w:rsidRPr="009746C8">
              <w:rPr>
                <w:rFonts w:ascii="Times New Roman" w:hAnsi="Times New Roman"/>
                <w:color w:val="000000"/>
                <w:sz w:val="20"/>
                <w:szCs w:val="20"/>
                <w:lang w:val="en-ID"/>
              </w:rPr>
              <w:t>KA</w:t>
            </w:r>
          </w:p>
        </w:tc>
        <w:tc>
          <w:tcPr>
            <w:tcW w:w="731" w:type="dxa"/>
            <w:shd w:val="clear" w:color="auto" w:fill="FFFFFF"/>
            <w:vAlign w:val="center"/>
          </w:tcPr>
          <w:p w14:paraId="4F0AEBDF"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-.101</w:t>
            </w:r>
          </w:p>
        </w:tc>
        <w:tc>
          <w:tcPr>
            <w:tcW w:w="731" w:type="dxa"/>
            <w:shd w:val="clear" w:color="auto" w:fill="FFFFFF"/>
            <w:vAlign w:val="center"/>
          </w:tcPr>
          <w:p w14:paraId="7107BA67"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.235</w:t>
            </w:r>
          </w:p>
        </w:tc>
        <w:tc>
          <w:tcPr>
            <w:tcW w:w="807" w:type="dxa"/>
            <w:shd w:val="clear" w:color="auto" w:fill="FFFFFF"/>
            <w:vAlign w:val="center"/>
          </w:tcPr>
          <w:p w14:paraId="5086ECF0"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-.051</w:t>
            </w:r>
          </w:p>
        </w:tc>
        <w:tc>
          <w:tcPr>
            <w:tcW w:w="563" w:type="dxa"/>
            <w:shd w:val="clear" w:color="auto" w:fill="FFFFFF"/>
            <w:vAlign w:val="center"/>
          </w:tcPr>
          <w:p w14:paraId="633CA633"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-.430</w:t>
            </w:r>
          </w:p>
        </w:tc>
        <w:tc>
          <w:tcPr>
            <w:tcW w:w="563" w:type="dxa"/>
            <w:shd w:val="clear" w:color="auto" w:fill="FFFFFF"/>
            <w:vAlign w:val="center"/>
          </w:tcPr>
          <w:p w14:paraId="28C0EBC3"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.668</w:t>
            </w:r>
          </w:p>
        </w:tc>
      </w:tr>
      <w:tr w:rsidR="00276947" w:rsidRPr="009746C8" w14:paraId="58729F7B" w14:textId="77777777" w:rsidTr="009746C8">
        <w:trPr>
          <w:cantSplit/>
          <w:trHeight w:val="291"/>
        </w:trPr>
        <w:tc>
          <w:tcPr>
            <w:tcW w:w="402" w:type="dxa"/>
            <w:vMerge/>
            <w:tcBorders>
              <w:bottom w:val="single" w:sz="4" w:space="0" w:color="auto"/>
            </w:tcBorders>
            <w:shd w:val="clear" w:color="auto" w:fill="FFFFFF"/>
          </w:tcPr>
          <w:p w14:paraId="7977B8DD" w14:textId="77777777" w:rsidR="00276947" w:rsidRPr="009746C8" w:rsidRDefault="00276947" w:rsidP="00CE12B5">
            <w:pPr>
              <w:autoSpaceDE w:val="0"/>
              <w:autoSpaceDN w:val="0"/>
              <w:adjustRightInd w:val="0"/>
              <w:spacing w:line="240" w:lineRule="auto"/>
              <w:rPr>
                <w:rFonts w:ascii="Times New Roman" w:hAnsi="Times New Roman"/>
                <w:color w:val="000000"/>
                <w:sz w:val="20"/>
                <w:szCs w:val="20"/>
              </w:rPr>
            </w:pPr>
          </w:p>
        </w:tc>
        <w:tc>
          <w:tcPr>
            <w:tcW w:w="647" w:type="dxa"/>
            <w:shd w:val="clear" w:color="auto" w:fill="FFFFFF"/>
          </w:tcPr>
          <w:p w14:paraId="00FBEE66" w14:textId="77777777" w:rsidR="00276947" w:rsidRPr="009746C8" w:rsidRDefault="00276947" w:rsidP="00E566C7">
            <w:pPr>
              <w:autoSpaceDE w:val="0"/>
              <w:autoSpaceDN w:val="0"/>
              <w:adjustRightInd w:val="0"/>
              <w:spacing w:line="240" w:lineRule="auto"/>
              <w:ind w:left="60" w:right="60"/>
              <w:jc w:val="center"/>
              <w:rPr>
                <w:rFonts w:ascii="Times New Roman" w:hAnsi="Times New Roman"/>
                <w:color w:val="000000"/>
                <w:sz w:val="20"/>
                <w:szCs w:val="20"/>
                <w:lang w:val="en-ID"/>
              </w:rPr>
            </w:pPr>
            <w:r w:rsidRPr="009746C8">
              <w:rPr>
                <w:rFonts w:ascii="Times New Roman" w:hAnsi="Times New Roman"/>
                <w:color w:val="000000"/>
                <w:sz w:val="20"/>
                <w:szCs w:val="20"/>
                <w:lang w:val="en-ID"/>
              </w:rPr>
              <w:t>UD</w:t>
            </w:r>
            <w:r w:rsidR="00E566C7" w:rsidRPr="009746C8">
              <w:rPr>
                <w:rFonts w:ascii="Times New Roman" w:hAnsi="Times New Roman"/>
                <w:color w:val="000000"/>
                <w:sz w:val="20"/>
                <w:szCs w:val="20"/>
                <w:lang w:val="en-ID"/>
              </w:rPr>
              <w:t>D</w:t>
            </w:r>
          </w:p>
        </w:tc>
        <w:tc>
          <w:tcPr>
            <w:tcW w:w="731" w:type="dxa"/>
            <w:shd w:val="clear" w:color="auto" w:fill="FFFFFF"/>
            <w:vAlign w:val="center"/>
          </w:tcPr>
          <w:p w14:paraId="5BF5791F"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.049</w:t>
            </w:r>
          </w:p>
        </w:tc>
        <w:tc>
          <w:tcPr>
            <w:tcW w:w="731" w:type="dxa"/>
            <w:shd w:val="clear" w:color="auto" w:fill="FFFFFF"/>
            <w:vAlign w:val="center"/>
          </w:tcPr>
          <w:p w14:paraId="733491B2"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.025</w:t>
            </w:r>
          </w:p>
        </w:tc>
        <w:tc>
          <w:tcPr>
            <w:tcW w:w="807" w:type="dxa"/>
            <w:shd w:val="clear" w:color="auto" w:fill="FFFFFF"/>
            <w:vAlign w:val="center"/>
          </w:tcPr>
          <w:p w14:paraId="42C6537F"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.227</w:t>
            </w:r>
          </w:p>
        </w:tc>
        <w:tc>
          <w:tcPr>
            <w:tcW w:w="563" w:type="dxa"/>
            <w:shd w:val="clear" w:color="auto" w:fill="FFFFFF"/>
            <w:vAlign w:val="center"/>
          </w:tcPr>
          <w:p w14:paraId="4D7E1676"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1.996</w:t>
            </w:r>
          </w:p>
        </w:tc>
        <w:tc>
          <w:tcPr>
            <w:tcW w:w="563" w:type="dxa"/>
            <w:shd w:val="clear" w:color="auto" w:fill="FFFFFF"/>
            <w:vAlign w:val="center"/>
          </w:tcPr>
          <w:p w14:paraId="79309936"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.050</w:t>
            </w:r>
          </w:p>
        </w:tc>
      </w:tr>
      <w:tr w:rsidR="00276947" w:rsidRPr="009746C8" w14:paraId="2D748968" w14:textId="77777777" w:rsidTr="009746C8">
        <w:trPr>
          <w:cantSplit/>
          <w:trHeight w:val="312"/>
        </w:trPr>
        <w:tc>
          <w:tcPr>
            <w:tcW w:w="402" w:type="dxa"/>
            <w:vMerge/>
            <w:tcBorders>
              <w:bottom w:val="single" w:sz="4" w:space="0" w:color="auto"/>
            </w:tcBorders>
            <w:shd w:val="clear" w:color="auto" w:fill="FFFFFF"/>
          </w:tcPr>
          <w:p w14:paraId="405D1D0E" w14:textId="77777777" w:rsidR="00276947" w:rsidRPr="009746C8" w:rsidRDefault="00276947" w:rsidP="00CE12B5">
            <w:pPr>
              <w:autoSpaceDE w:val="0"/>
              <w:autoSpaceDN w:val="0"/>
              <w:adjustRightInd w:val="0"/>
              <w:spacing w:line="240" w:lineRule="auto"/>
              <w:rPr>
                <w:rFonts w:ascii="Times New Roman" w:hAnsi="Times New Roman"/>
                <w:color w:val="000000"/>
                <w:sz w:val="20"/>
                <w:szCs w:val="20"/>
              </w:rPr>
            </w:pPr>
          </w:p>
        </w:tc>
        <w:tc>
          <w:tcPr>
            <w:tcW w:w="647" w:type="dxa"/>
            <w:shd w:val="clear" w:color="auto" w:fill="FFFFFF"/>
          </w:tcPr>
          <w:p w14:paraId="4F308717" w14:textId="77777777" w:rsidR="00276947" w:rsidRPr="009746C8" w:rsidRDefault="00E566C7" w:rsidP="00CE12B5">
            <w:pPr>
              <w:autoSpaceDE w:val="0"/>
              <w:autoSpaceDN w:val="0"/>
              <w:adjustRightInd w:val="0"/>
              <w:spacing w:line="240" w:lineRule="auto"/>
              <w:ind w:left="60" w:right="60"/>
              <w:jc w:val="center"/>
              <w:rPr>
                <w:rFonts w:ascii="Times New Roman" w:hAnsi="Times New Roman"/>
                <w:color w:val="000000"/>
                <w:sz w:val="20"/>
                <w:szCs w:val="20"/>
                <w:lang w:val="en-ID"/>
              </w:rPr>
            </w:pPr>
            <w:r w:rsidRPr="009746C8">
              <w:rPr>
                <w:rFonts w:ascii="Times New Roman" w:hAnsi="Times New Roman"/>
                <w:color w:val="000000"/>
                <w:sz w:val="20"/>
                <w:szCs w:val="20"/>
                <w:lang w:val="en-ID"/>
              </w:rPr>
              <w:t>KI</w:t>
            </w:r>
          </w:p>
        </w:tc>
        <w:tc>
          <w:tcPr>
            <w:tcW w:w="731" w:type="dxa"/>
            <w:shd w:val="clear" w:color="auto" w:fill="FFFFFF"/>
            <w:vAlign w:val="center"/>
          </w:tcPr>
          <w:p w14:paraId="13BB5181"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-.064</w:t>
            </w:r>
          </w:p>
        </w:tc>
        <w:tc>
          <w:tcPr>
            <w:tcW w:w="731" w:type="dxa"/>
            <w:shd w:val="clear" w:color="auto" w:fill="FFFFFF"/>
            <w:vAlign w:val="center"/>
          </w:tcPr>
          <w:p w14:paraId="143274AB"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.069</w:t>
            </w:r>
          </w:p>
        </w:tc>
        <w:tc>
          <w:tcPr>
            <w:tcW w:w="807" w:type="dxa"/>
            <w:shd w:val="clear" w:color="auto" w:fill="FFFFFF"/>
            <w:vAlign w:val="center"/>
          </w:tcPr>
          <w:p w14:paraId="6EB27D70"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-.102</w:t>
            </w:r>
          </w:p>
        </w:tc>
        <w:tc>
          <w:tcPr>
            <w:tcW w:w="563" w:type="dxa"/>
            <w:shd w:val="clear" w:color="auto" w:fill="FFFFFF"/>
            <w:vAlign w:val="center"/>
          </w:tcPr>
          <w:p w14:paraId="5083302A"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-.939</w:t>
            </w:r>
          </w:p>
        </w:tc>
        <w:tc>
          <w:tcPr>
            <w:tcW w:w="563" w:type="dxa"/>
            <w:shd w:val="clear" w:color="auto" w:fill="FFFFFF"/>
            <w:vAlign w:val="center"/>
          </w:tcPr>
          <w:p w14:paraId="53DBAC79"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.351</w:t>
            </w:r>
          </w:p>
        </w:tc>
      </w:tr>
      <w:tr w:rsidR="00276947" w:rsidRPr="009746C8" w14:paraId="00912E37" w14:textId="77777777" w:rsidTr="009746C8">
        <w:trPr>
          <w:cantSplit/>
          <w:trHeight w:val="312"/>
        </w:trPr>
        <w:tc>
          <w:tcPr>
            <w:tcW w:w="402" w:type="dxa"/>
            <w:vMerge/>
            <w:tcBorders>
              <w:bottom w:val="single" w:sz="4" w:space="0" w:color="auto"/>
            </w:tcBorders>
            <w:shd w:val="clear" w:color="auto" w:fill="FFFFFF"/>
          </w:tcPr>
          <w:p w14:paraId="6AC82063" w14:textId="77777777" w:rsidR="00276947" w:rsidRPr="009746C8" w:rsidRDefault="00276947" w:rsidP="00CE12B5">
            <w:pPr>
              <w:autoSpaceDE w:val="0"/>
              <w:autoSpaceDN w:val="0"/>
              <w:adjustRightInd w:val="0"/>
              <w:spacing w:line="240" w:lineRule="auto"/>
              <w:rPr>
                <w:rFonts w:ascii="Times New Roman" w:hAnsi="Times New Roman"/>
                <w:color w:val="000000"/>
                <w:sz w:val="20"/>
                <w:szCs w:val="20"/>
              </w:rPr>
            </w:pPr>
          </w:p>
        </w:tc>
        <w:tc>
          <w:tcPr>
            <w:tcW w:w="647" w:type="dxa"/>
            <w:tcBorders>
              <w:bottom w:val="single" w:sz="4" w:space="0" w:color="auto"/>
            </w:tcBorders>
            <w:shd w:val="clear" w:color="auto" w:fill="FFFFFF"/>
          </w:tcPr>
          <w:p w14:paraId="1A8F6C5B" w14:textId="77777777" w:rsidR="00276947" w:rsidRPr="009746C8" w:rsidRDefault="00276947" w:rsidP="00CE12B5">
            <w:pPr>
              <w:autoSpaceDE w:val="0"/>
              <w:autoSpaceDN w:val="0"/>
              <w:adjustRightInd w:val="0"/>
              <w:spacing w:line="240" w:lineRule="auto"/>
              <w:ind w:left="60" w:right="60"/>
              <w:jc w:val="center"/>
              <w:rPr>
                <w:rFonts w:ascii="Times New Roman" w:hAnsi="Times New Roman"/>
                <w:color w:val="000000"/>
                <w:sz w:val="20"/>
                <w:szCs w:val="20"/>
                <w:lang w:val="en-ID"/>
              </w:rPr>
            </w:pPr>
            <w:r w:rsidRPr="009746C8">
              <w:rPr>
                <w:rFonts w:ascii="Times New Roman" w:hAnsi="Times New Roman"/>
                <w:color w:val="000000"/>
                <w:sz w:val="20"/>
                <w:szCs w:val="20"/>
                <w:lang w:val="en-ID"/>
              </w:rPr>
              <w:t>KL</w:t>
            </w:r>
          </w:p>
        </w:tc>
        <w:tc>
          <w:tcPr>
            <w:tcW w:w="731" w:type="dxa"/>
            <w:tcBorders>
              <w:bottom w:val="single" w:sz="4" w:space="0" w:color="auto"/>
            </w:tcBorders>
            <w:shd w:val="clear" w:color="auto" w:fill="FFFFFF"/>
            <w:vAlign w:val="center"/>
          </w:tcPr>
          <w:p w14:paraId="0B3C923D"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.067</w:t>
            </w:r>
          </w:p>
        </w:tc>
        <w:tc>
          <w:tcPr>
            <w:tcW w:w="731" w:type="dxa"/>
            <w:tcBorders>
              <w:bottom w:val="single" w:sz="4" w:space="0" w:color="auto"/>
            </w:tcBorders>
            <w:shd w:val="clear" w:color="auto" w:fill="FFFFFF"/>
            <w:vAlign w:val="center"/>
          </w:tcPr>
          <w:p w14:paraId="2DC2E3F6"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.029</w:t>
            </w:r>
          </w:p>
        </w:tc>
        <w:tc>
          <w:tcPr>
            <w:tcW w:w="807" w:type="dxa"/>
            <w:tcBorders>
              <w:bottom w:val="single" w:sz="4" w:space="0" w:color="auto"/>
            </w:tcBorders>
            <w:shd w:val="clear" w:color="auto" w:fill="FFFFFF"/>
            <w:vAlign w:val="center"/>
          </w:tcPr>
          <w:p w14:paraId="28B017E1"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.265</w:t>
            </w:r>
          </w:p>
        </w:tc>
        <w:tc>
          <w:tcPr>
            <w:tcW w:w="563" w:type="dxa"/>
            <w:tcBorders>
              <w:bottom w:val="single" w:sz="4" w:space="0" w:color="auto"/>
            </w:tcBorders>
            <w:shd w:val="clear" w:color="auto" w:fill="FFFFFF"/>
            <w:vAlign w:val="center"/>
          </w:tcPr>
          <w:p w14:paraId="0690DF78"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2.281</w:t>
            </w:r>
          </w:p>
        </w:tc>
        <w:tc>
          <w:tcPr>
            <w:tcW w:w="563" w:type="dxa"/>
            <w:tcBorders>
              <w:bottom w:val="single" w:sz="4" w:space="0" w:color="auto"/>
            </w:tcBorders>
            <w:shd w:val="clear" w:color="auto" w:fill="FFFFFF"/>
            <w:vAlign w:val="center"/>
          </w:tcPr>
          <w:p w14:paraId="7ED9B211" w14:textId="77777777" w:rsidR="00276947" w:rsidRPr="009746C8" w:rsidRDefault="00276947" w:rsidP="00CE12B5">
            <w:pPr>
              <w:autoSpaceDE w:val="0"/>
              <w:autoSpaceDN w:val="0"/>
              <w:adjustRightInd w:val="0"/>
              <w:spacing w:line="240" w:lineRule="auto"/>
              <w:ind w:left="60" w:right="60"/>
              <w:jc w:val="right"/>
              <w:rPr>
                <w:rFonts w:ascii="Times New Roman" w:hAnsi="Times New Roman"/>
                <w:color w:val="000000"/>
                <w:sz w:val="20"/>
                <w:szCs w:val="20"/>
              </w:rPr>
            </w:pPr>
            <w:r w:rsidRPr="009746C8">
              <w:rPr>
                <w:rFonts w:ascii="Times New Roman" w:hAnsi="Times New Roman"/>
                <w:color w:val="000000"/>
                <w:sz w:val="20"/>
                <w:szCs w:val="20"/>
              </w:rPr>
              <w:t>.025</w:t>
            </w:r>
          </w:p>
        </w:tc>
      </w:tr>
    </w:tbl>
    <w:p w14:paraId="31BD7E4A" w14:textId="77777777" w:rsidR="00F8148D" w:rsidRDefault="00F8148D" w:rsidP="00F8148D">
      <w:pPr>
        <w:pStyle w:val="ListParagraph"/>
        <w:spacing w:line="240" w:lineRule="auto"/>
        <w:ind w:left="0" w:firstLine="720"/>
        <w:jc w:val="both"/>
        <w:rPr>
          <w:rFonts w:ascii="Times New Roman" w:hAnsi="Times New Roman"/>
          <w:sz w:val="24"/>
          <w:szCs w:val="24"/>
          <w:lang w:val="en-ID"/>
        </w:rPr>
      </w:pP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r w:rsidRPr="00CE12B5">
        <w:rPr>
          <w:rFonts w:ascii="Times New Roman" w:hAnsi="Times New Roman"/>
          <w:sz w:val="24"/>
          <w:szCs w:val="24"/>
          <w:lang w:val="en-ID"/>
        </w:rPr>
        <w:t xml:space="preserve">Hasil </w:t>
      </w:r>
      <w:proofErr w:type="spellStart"/>
      <w:r w:rsidRPr="00CE12B5">
        <w:rPr>
          <w:rFonts w:ascii="Times New Roman" w:hAnsi="Times New Roman"/>
          <w:sz w:val="24"/>
          <w:szCs w:val="24"/>
          <w:lang w:val="en-ID"/>
        </w:rPr>
        <w:t>Olah</w:t>
      </w:r>
      <w:proofErr w:type="spellEnd"/>
      <w:r w:rsidRPr="00CE12B5">
        <w:rPr>
          <w:rFonts w:ascii="Times New Roman" w:hAnsi="Times New Roman"/>
          <w:sz w:val="24"/>
          <w:szCs w:val="24"/>
          <w:lang w:val="en-ID"/>
        </w:rPr>
        <w:t xml:space="preserve"> Data SPSS</w:t>
      </w:r>
    </w:p>
    <w:p w14:paraId="5CA6A728" w14:textId="77777777" w:rsidR="00276947" w:rsidRPr="00C506B0" w:rsidRDefault="00276947" w:rsidP="00CE12B5">
      <w:pPr>
        <w:spacing w:after="0" w:line="240" w:lineRule="auto"/>
        <w:jc w:val="both"/>
        <w:rPr>
          <w:rFonts w:ascii="Times New Roman" w:hAnsi="Times New Roman"/>
          <w:sz w:val="24"/>
          <w:szCs w:val="24"/>
        </w:rPr>
      </w:pPr>
    </w:p>
    <w:p w14:paraId="006785B3" w14:textId="77777777" w:rsidR="00276947" w:rsidRPr="00E60AD0" w:rsidRDefault="00276947" w:rsidP="00CE12B5">
      <w:pPr>
        <w:pStyle w:val="ListParagraph"/>
        <w:spacing w:after="0" w:line="240" w:lineRule="auto"/>
        <w:ind w:left="0"/>
        <w:jc w:val="both"/>
        <w:rPr>
          <w:rFonts w:ascii="Times New Roman" w:hAnsi="Times New Roman"/>
          <w:sz w:val="24"/>
          <w:szCs w:val="24"/>
        </w:rPr>
      </w:pPr>
      <w:r w:rsidRPr="00E60AD0">
        <w:rPr>
          <w:rFonts w:ascii="Times New Roman" w:hAnsi="Times New Roman"/>
          <w:sz w:val="24"/>
          <w:szCs w:val="24"/>
        </w:rPr>
        <w:t>Hasil ini membentuk persamaan:</w:t>
      </w:r>
    </w:p>
    <w:p w14:paraId="1E80CCA4" w14:textId="77777777" w:rsidR="00276947" w:rsidRPr="00E60AD0" w:rsidRDefault="00276947" w:rsidP="00CE12B5">
      <w:pPr>
        <w:pStyle w:val="ListParagraph"/>
        <w:spacing w:after="0" w:line="240" w:lineRule="auto"/>
        <w:ind w:left="567"/>
        <w:jc w:val="both"/>
        <w:rPr>
          <w:rFonts w:ascii="Times New Roman" w:hAnsi="Times New Roman"/>
          <w:i/>
          <w:sz w:val="24"/>
          <w:szCs w:val="24"/>
        </w:rPr>
      </w:pPr>
      <m:oMathPara>
        <m:oMath>
          <m:r>
            <w:rPr>
              <w:rFonts w:ascii="Cambria Math" w:hAnsi="Cambria Math"/>
              <w:sz w:val="24"/>
              <w:szCs w:val="24"/>
            </w:rPr>
            <m:t>ROE=0,296</m:t>
          </m:r>
          <m:r>
            <w:rPr>
              <w:rFonts w:ascii="Cambria Math" w:hAnsi="Cambria Math"/>
              <w:i/>
              <w:sz w:val="24"/>
              <w:szCs w:val="24"/>
            </w:rPr>
            <w:sym w:font="Symbol" w:char="F06C"/>
          </m:r>
          <m:r>
            <w:rPr>
              <w:rFonts w:ascii="Cambria Math" w:hAnsi="Cambria Math"/>
              <w:sz w:val="24"/>
              <w:szCs w:val="24"/>
            </w:rPr>
            <m:t>-0,101β1+0,049β2-0,064β3+0,067β4+e</m:t>
          </m:r>
        </m:oMath>
      </m:oMathPara>
    </w:p>
    <w:p w14:paraId="4E37744A" w14:textId="77777777" w:rsidR="00276947" w:rsidRPr="00E60AD0" w:rsidRDefault="00276947" w:rsidP="00CE12B5">
      <w:pPr>
        <w:spacing w:after="0" w:line="240" w:lineRule="auto"/>
        <w:ind w:firstLine="709"/>
        <w:jc w:val="both"/>
        <w:rPr>
          <w:rFonts w:ascii="Times New Roman" w:hAnsi="Times New Roman"/>
          <w:sz w:val="24"/>
          <w:szCs w:val="24"/>
        </w:rPr>
      </w:pPr>
    </w:p>
    <w:p w14:paraId="40751266" w14:textId="37FEA81A" w:rsidR="00276947" w:rsidRDefault="00276947" w:rsidP="00CE12B5">
      <w:pPr>
        <w:spacing w:line="240" w:lineRule="auto"/>
        <w:ind w:firstLine="709"/>
        <w:jc w:val="both"/>
        <w:rPr>
          <w:rFonts w:ascii="Times New Roman" w:hAnsi="Times New Roman"/>
          <w:sz w:val="24"/>
          <w:szCs w:val="24"/>
          <w:lang w:val="en-ID"/>
        </w:rPr>
      </w:pPr>
      <w:r w:rsidRPr="0053417B">
        <w:rPr>
          <w:rFonts w:ascii="Times New Roman" w:hAnsi="Times New Roman"/>
          <w:sz w:val="24"/>
          <w:szCs w:val="24"/>
        </w:rPr>
        <w:t xml:space="preserve">Nilai konstanta </w:t>
      </w:r>
      <w:r w:rsidRPr="0053417B">
        <w:rPr>
          <w:rFonts w:ascii="Times New Roman" w:hAnsi="Times New Roman"/>
          <w:sz w:val="24"/>
          <w:szCs w:val="24"/>
        </w:rPr>
        <w:sym w:font="Symbol" w:char="F06C"/>
      </w:r>
      <w:r w:rsidRPr="0053417B">
        <w:rPr>
          <w:rFonts w:ascii="Times New Roman" w:hAnsi="Times New Roman"/>
          <w:sz w:val="24"/>
          <w:szCs w:val="24"/>
        </w:rPr>
        <w:t xml:space="preserve"> 0,296 menunjukkan bahwa jika tidak ada variabel bebas variabel </w:t>
      </w:r>
      <w:proofErr w:type="spellStart"/>
      <w:r w:rsidRPr="0053417B">
        <w:rPr>
          <w:rFonts w:ascii="Times New Roman" w:hAnsi="Times New Roman"/>
          <w:sz w:val="24"/>
          <w:szCs w:val="24"/>
          <w:lang w:val="en-ID"/>
        </w:rPr>
        <w:t>kinerja</w:t>
      </w:r>
      <w:proofErr w:type="spellEnd"/>
      <w:r w:rsidRPr="0053417B">
        <w:rPr>
          <w:rFonts w:ascii="Times New Roman" w:hAnsi="Times New Roman"/>
          <w:sz w:val="24"/>
          <w:szCs w:val="24"/>
          <w:lang w:val="en-ID"/>
        </w:rPr>
        <w:t xml:space="preserve"> </w:t>
      </w:r>
      <w:proofErr w:type="spellStart"/>
      <w:r w:rsidRPr="0053417B">
        <w:rPr>
          <w:rFonts w:ascii="Times New Roman" w:hAnsi="Times New Roman"/>
          <w:sz w:val="24"/>
          <w:szCs w:val="24"/>
          <w:lang w:val="en-ID"/>
        </w:rPr>
        <w:t>lingkungan</w:t>
      </w:r>
      <w:proofErr w:type="spellEnd"/>
      <w:r w:rsidRPr="0053417B">
        <w:rPr>
          <w:rFonts w:ascii="Times New Roman" w:hAnsi="Times New Roman"/>
          <w:sz w:val="24"/>
          <w:szCs w:val="24"/>
          <w:lang w:val="en-ID"/>
        </w:rPr>
        <w:t xml:space="preserve">, </w:t>
      </w:r>
      <w:proofErr w:type="spellStart"/>
      <w:r w:rsidRPr="0053417B">
        <w:rPr>
          <w:rFonts w:ascii="Times New Roman" w:hAnsi="Times New Roman"/>
          <w:sz w:val="24"/>
          <w:szCs w:val="24"/>
          <w:lang w:val="en-ID"/>
        </w:rPr>
        <w:t>kepemilikan</w:t>
      </w:r>
      <w:proofErr w:type="spellEnd"/>
      <w:r w:rsidRPr="0053417B">
        <w:rPr>
          <w:rFonts w:ascii="Times New Roman" w:hAnsi="Times New Roman"/>
          <w:sz w:val="24"/>
          <w:szCs w:val="24"/>
          <w:lang w:val="en-ID"/>
        </w:rPr>
        <w:t xml:space="preserve"> </w:t>
      </w:r>
      <w:proofErr w:type="spellStart"/>
      <w:r w:rsidRPr="0053417B">
        <w:rPr>
          <w:rFonts w:ascii="Times New Roman" w:hAnsi="Times New Roman"/>
          <w:sz w:val="24"/>
          <w:szCs w:val="24"/>
          <w:lang w:val="en-ID"/>
        </w:rPr>
        <w:t>saham</w:t>
      </w:r>
      <w:proofErr w:type="spellEnd"/>
      <w:r w:rsidRPr="0053417B">
        <w:rPr>
          <w:rFonts w:ascii="Times New Roman" w:hAnsi="Times New Roman"/>
          <w:sz w:val="24"/>
          <w:szCs w:val="24"/>
          <w:lang w:val="en-ID"/>
        </w:rPr>
        <w:t xml:space="preserve"> </w:t>
      </w:r>
      <w:proofErr w:type="spellStart"/>
      <w:r w:rsidRPr="0053417B">
        <w:rPr>
          <w:rFonts w:ascii="Times New Roman" w:hAnsi="Times New Roman"/>
          <w:sz w:val="24"/>
          <w:szCs w:val="24"/>
          <w:lang w:val="en-ID"/>
        </w:rPr>
        <w:t>publik</w:t>
      </w:r>
      <w:proofErr w:type="spellEnd"/>
      <w:r w:rsidRPr="0053417B">
        <w:rPr>
          <w:rFonts w:ascii="Times New Roman" w:hAnsi="Times New Roman"/>
          <w:sz w:val="24"/>
          <w:szCs w:val="24"/>
          <w:lang w:val="en-ID"/>
        </w:rPr>
        <w:t xml:space="preserve"> dan </w:t>
      </w:r>
      <w:proofErr w:type="spellStart"/>
      <w:r w:rsidRPr="0053417B">
        <w:rPr>
          <w:rFonts w:ascii="Times New Roman" w:hAnsi="Times New Roman"/>
          <w:sz w:val="24"/>
          <w:szCs w:val="24"/>
          <w:lang w:val="en-ID"/>
        </w:rPr>
        <w:t>publikasi</w:t>
      </w:r>
      <w:proofErr w:type="spellEnd"/>
      <w:r w:rsidRPr="0053417B">
        <w:rPr>
          <w:rFonts w:ascii="Times New Roman" w:hAnsi="Times New Roman"/>
          <w:sz w:val="24"/>
          <w:szCs w:val="24"/>
          <w:lang w:val="en-ID"/>
        </w:rPr>
        <w:t xml:space="preserve"> CSR </w:t>
      </w:r>
      <w:r w:rsidRPr="0053417B">
        <w:rPr>
          <w:rFonts w:ascii="Times New Roman" w:hAnsi="Times New Roman"/>
          <w:sz w:val="24"/>
          <w:szCs w:val="24"/>
        </w:rPr>
        <w:t>(β</w:t>
      </w:r>
      <w:r w:rsidRPr="0053417B">
        <w:rPr>
          <w:rFonts w:ascii="Times New Roman" w:hAnsi="Times New Roman"/>
          <w:sz w:val="24"/>
          <w:szCs w:val="24"/>
          <w:vertAlign w:val="subscript"/>
        </w:rPr>
        <w:t>1</w:t>
      </w:r>
      <w:r w:rsidRPr="0053417B">
        <w:rPr>
          <w:rFonts w:ascii="Times New Roman" w:hAnsi="Times New Roman"/>
          <w:sz w:val="24"/>
          <w:szCs w:val="24"/>
        </w:rPr>
        <w:t>, β</w:t>
      </w:r>
      <w:r w:rsidRPr="0053417B">
        <w:rPr>
          <w:rFonts w:ascii="Times New Roman" w:hAnsi="Times New Roman"/>
          <w:sz w:val="24"/>
          <w:szCs w:val="24"/>
          <w:vertAlign w:val="subscript"/>
        </w:rPr>
        <w:t>2</w:t>
      </w:r>
      <w:r w:rsidRPr="0053417B">
        <w:rPr>
          <w:rFonts w:ascii="Times New Roman" w:hAnsi="Times New Roman"/>
          <w:sz w:val="24"/>
          <w:szCs w:val="24"/>
        </w:rPr>
        <w:t>, β</w:t>
      </w:r>
      <w:r w:rsidRPr="0053417B">
        <w:rPr>
          <w:rFonts w:ascii="Times New Roman" w:hAnsi="Times New Roman"/>
          <w:sz w:val="24"/>
          <w:szCs w:val="24"/>
          <w:vertAlign w:val="subscript"/>
        </w:rPr>
        <w:t>3</w:t>
      </w:r>
      <w:r w:rsidRPr="0053417B">
        <w:rPr>
          <w:rFonts w:ascii="Times New Roman" w:hAnsi="Times New Roman"/>
          <w:sz w:val="24"/>
          <w:szCs w:val="24"/>
        </w:rPr>
        <w:t>,β</w:t>
      </w:r>
      <w:r w:rsidRPr="0053417B">
        <w:rPr>
          <w:rFonts w:ascii="Times New Roman" w:hAnsi="Times New Roman"/>
          <w:sz w:val="24"/>
          <w:szCs w:val="24"/>
          <w:vertAlign w:val="subscript"/>
        </w:rPr>
        <w:t>4</w:t>
      </w:r>
      <w:r w:rsidRPr="0053417B">
        <w:rPr>
          <w:rFonts w:ascii="Times New Roman" w:hAnsi="Times New Roman"/>
          <w:sz w:val="24"/>
          <w:szCs w:val="24"/>
        </w:rPr>
        <w:t xml:space="preserve"> = 0), maka </w:t>
      </w:r>
      <w:r w:rsidRPr="0053417B">
        <w:rPr>
          <w:rFonts w:ascii="Times New Roman" w:hAnsi="Times New Roman"/>
          <w:i/>
          <w:sz w:val="24"/>
          <w:szCs w:val="24"/>
          <w:lang w:val="en-ID"/>
        </w:rPr>
        <w:t>return on equity</w:t>
      </w:r>
      <w:r w:rsidRPr="0053417B">
        <w:rPr>
          <w:rFonts w:ascii="Times New Roman" w:hAnsi="Times New Roman"/>
          <w:sz w:val="24"/>
          <w:szCs w:val="24"/>
        </w:rPr>
        <w:t xml:space="preserve"> yang ditetapkan perusahaan adalah 0,</w:t>
      </w:r>
      <w:r w:rsidRPr="0053417B">
        <w:rPr>
          <w:rFonts w:ascii="Times New Roman" w:hAnsi="Times New Roman"/>
          <w:sz w:val="24"/>
          <w:szCs w:val="24"/>
          <w:lang w:val="en-ID"/>
        </w:rPr>
        <w:t>296</w:t>
      </w:r>
      <w:r w:rsidRPr="0053417B">
        <w:rPr>
          <w:rFonts w:ascii="Times New Roman" w:hAnsi="Times New Roman"/>
          <w:sz w:val="24"/>
          <w:szCs w:val="24"/>
        </w:rPr>
        <w:t xml:space="preserve">%. </w:t>
      </w:r>
      <w:r w:rsidRPr="0053417B">
        <w:rPr>
          <w:rFonts w:ascii="Times New Roman" w:hAnsi="Times New Roman"/>
          <w:sz w:val="24"/>
          <w:szCs w:val="24"/>
          <w:lang w:val="en-ID"/>
        </w:rPr>
        <w:t>GCG</w:t>
      </w:r>
      <w:r w:rsidRPr="0053417B">
        <w:rPr>
          <w:rFonts w:ascii="Times New Roman" w:hAnsi="Times New Roman"/>
          <w:sz w:val="24"/>
          <w:szCs w:val="24"/>
        </w:rPr>
        <w:t xml:space="preserve"> dengan nilai koefisien β1</w:t>
      </w:r>
      <w:r w:rsidRPr="0053417B">
        <w:rPr>
          <w:rFonts w:ascii="Times New Roman" w:hAnsi="Times New Roman"/>
          <w:sz w:val="24"/>
          <w:szCs w:val="24"/>
          <w:vertAlign w:val="subscript"/>
        </w:rPr>
        <w:t xml:space="preserve"> = </w:t>
      </w:r>
      <w:r w:rsidRPr="0053417B">
        <w:rPr>
          <w:rFonts w:ascii="Times New Roman" w:hAnsi="Times New Roman"/>
          <w:sz w:val="24"/>
          <w:szCs w:val="24"/>
        </w:rPr>
        <w:t>-0,101</w:t>
      </w:r>
      <w:proofErr w:type="spellStart"/>
      <w:r w:rsidRPr="0053417B">
        <w:rPr>
          <w:rFonts w:ascii="Times New Roman" w:hAnsi="Times New Roman"/>
          <w:sz w:val="24"/>
          <w:szCs w:val="24"/>
          <w:lang w:val="en-ID"/>
        </w:rPr>
        <w:t>Kepemilikan</w:t>
      </w:r>
      <w:proofErr w:type="spellEnd"/>
      <w:r w:rsidRPr="0053417B">
        <w:rPr>
          <w:rFonts w:ascii="Times New Roman" w:hAnsi="Times New Roman"/>
          <w:sz w:val="24"/>
          <w:szCs w:val="24"/>
          <w:lang w:val="en-ID"/>
        </w:rPr>
        <w:t xml:space="preserve"> </w:t>
      </w:r>
      <w:proofErr w:type="spellStart"/>
      <w:r w:rsidRPr="0053417B">
        <w:rPr>
          <w:rFonts w:ascii="Times New Roman" w:hAnsi="Times New Roman"/>
          <w:sz w:val="24"/>
          <w:szCs w:val="24"/>
          <w:lang w:val="en-ID"/>
        </w:rPr>
        <w:t>saham</w:t>
      </w:r>
      <w:proofErr w:type="spellEnd"/>
      <w:r w:rsidRPr="0053417B">
        <w:rPr>
          <w:rFonts w:ascii="Times New Roman" w:hAnsi="Times New Roman"/>
          <w:sz w:val="24"/>
          <w:szCs w:val="24"/>
          <w:lang w:val="en-ID"/>
        </w:rPr>
        <w:t xml:space="preserve"> </w:t>
      </w:r>
      <w:proofErr w:type="spellStart"/>
      <w:r w:rsidRPr="0053417B">
        <w:rPr>
          <w:rFonts w:ascii="Times New Roman" w:hAnsi="Times New Roman"/>
          <w:sz w:val="24"/>
          <w:szCs w:val="24"/>
          <w:lang w:val="en-ID"/>
        </w:rPr>
        <w:t>publik</w:t>
      </w:r>
      <w:proofErr w:type="spellEnd"/>
      <w:r w:rsidRPr="0053417B">
        <w:rPr>
          <w:rFonts w:ascii="Times New Roman" w:hAnsi="Times New Roman"/>
          <w:sz w:val="24"/>
          <w:szCs w:val="24"/>
          <w:lang w:val="en-ID"/>
        </w:rPr>
        <w:t xml:space="preserve"> </w:t>
      </w:r>
      <w:r w:rsidRPr="0053417B">
        <w:rPr>
          <w:rFonts w:ascii="Times New Roman" w:hAnsi="Times New Roman"/>
          <w:sz w:val="24"/>
          <w:szCs w:val="24"/>
        </w:rPr>
        <w:t>dengan nilai koefisien β2</w:t>
      </w:r>
      <w:r w:rsidRPr="0053417B">
        <w:rPr>
          <w:rFonts w:ascii="Times New Roman" w:hAnsi="Times New Roman"/>
          <w:sz w:val="24"/>
          <w:szCs w:val="24"/>
          <w:vertAlign w:val="subscript"/>
        </w:rPr>
        <w:t xml:space="preserve"> = </w:t>
      </w:r>
      <w:r w:rsidRPr="0053417B">
        <w:rPr>
          <w:rFonts w:ascii="Times New Roman" w:hAnsi="Times New Roman"/>
          <w:sz w:val="24"/>
          <w:szCs w:val="24"/>
        </w:rPr>
        <w:t>0,049β3</w:t>
      </w:r>
      <w:r w:rsidRPr="0053417B">
        <w:rPr>
          <w:rFonts w:ascii="Times New Roman" w:hAnsi="Times New Roman"/>
          <w:sz w:val="24"/>
          <w:szCs w:val="24"/>
          <w:vertAlign w:val="subscript"/>
        </w:rPr>
        <w:t xml:space="preserve"> = </w:t>
      </w:r>
      <w:r w:rsidRPr="0053417B">
        <w:rPr>
          <w:rFonts w:ascii="Times New Roman" w:hAnsi="Times New Roman"/>
          <w:sz w:val="24"/>
          <w:szCs w:val="24"/>
          <w:vertAlign w:val="subscript"/>
          <w:lang w:val="en-ID"/>
        </w:rPr>
        <w:t>-</w:t>
      </w:r>
      <w:r w:rsidRPr="0053417B">
        <w:rPr>
          <w:rFonts w:ascii="Times New Roman" w:hAnsi="Times New Roman"/>
          <w:sz w:val="24"/>
          <w:szCs w:val="24"/>
        </w:rPr>
        <w:t xml:space="preserve">0,64. Variabel </w:t>
      </w:r>
      <w:proofErr w:type="spellStart"/>
      <w:r w:rsidRPr="0053417B">
        <w:rPr>
          <w:rFonts w:ascii="Times New Roman" w:hAnsi="Times New Roman"/>
          <w:sz w:val="24"/>
          <w:szCs w:val="24"/>
          <w:lang w:val="en-ID"/>
        </w:rPr>
        <w:t>kinerja</w:t>
      </w:r>
      <w:proofErr w:type="spellEnd"/>
      <w:r w:rsidRPr="0053417B">
        <w:rPr>
          <w:rFonts w:ascii="Times New Roman" w:hAnsi="Times New Roman"/>
          <w:sz w:val="24"/>
          <w:szCs w:val="24"/>
          <w:lang w:val="en-ID"/>
        </w:rPr>
        <w:t xml:space="preserve"> </w:t>
      </w:r>
      <w:proofErr w:type="spellStart"/>
      <w:r w:rsidRPr="0053417B">
        <w:rPr>
          <w:rFonts w:ascii="Times New Roman" w:hAnsi="Times New Roman"/>
          <w:sz w:val="24"/>
          <w:szCs w:val="24"/>
          <w:lang w:val="en-ID"/>
        </w:rPr>
        <w:t>lingkungan</w:t>
      </w:r>
      <w:proofErr w:type="spellEnd"/>
      <w:r w:rsidR="0053417B" w:rsidRPr="0053417B">
        <w:rPr>
          <w:rFonts w:ascii="Times New Roman" w:hAnsi="Times New Roman"/>
          <w:sz w:val="24"/>
          <w:szCs w:val="24"/>
          <w:lang w:val="en-ID"/>
        </w:rPr>
        <w:t xml:space="preserve"> </w:t>
      </w:r>
      <w:r w:rsidRPr="0053417B">
        <w:rPr>
          <w:rFonts w:ascii="Times New Roman" w:hAnsi="Times New Roman"/>
          <w:sz w:val="24"/>
          <w:szCs w:val="24"/>
        </w:rPr>
        <w:t>dengan nilai koefisien β4</w:t>
      </w:r>
      <w:r w:rsidRPr="0053417B">
        <w:rPr>
          <w:rFonts w:ascii="Times New Roman" w:hAnsi="Times New Roman"/>
          <w:sz w:val="24"/>
          <w:szCs w:val="24"/>
          <w:vertAlign w:val="subscript"/>
        </w:rPr>
        <w:t xml:space="preserve"> = </w:t>
      </w:r>
      <w:r w:rsidRPr="0053417B">
        <w:rPr>
          <w:rFonts w:ascii="Times New Roman" w:hAnsi="Times New Roman"/>
          <w:sz w:val="24"/>
          <w:szCs w:val="24"/>
        </w:rPr>
        <w:t>0,</w:t>
      </w:r>
      <w:r w:rsidRPr="0053417B">
        <w:rPr>
          <w:rFonts w:ascii="Times New Roman" w:hAnsi="Times New Roman"/>
          <w:sz w:val="24"/>
          <w:szCs w:val="24"/>
          <w:lang w:val="en-ID"/>
        </w:rPr>
        <w:t>0</w:t>
      </w:r>
      <w:r w:rsidRPr="0053417B">
        <w:rPr>
          <w:rFonts w:ascii="Times New Roman" w:hAnsi="Times New Roman"/>
          <w:sz w:val="24"/>
          <w:szCs w:val="24"/>
        </w:rPr>
        <w:t>647</w:t>
      </w:r>
    </w:p>
    <w:p w14:paraId="664FB2E3" w14:textId="77777777" w:rsidR="0053417B" w:rsidRPr="0053417B" w:rsidRDefault="0053417B" w:rsidP="00CE12B5">
      <w:pPr>
        <w:spacing w:line="240" w:lineRule="auto"/>
        <w:ind w:firstLine="709"/>
        <w:jc w:val="both"/>
        <w:rPr>
          <w:rFonts w:ascii="Times New Roman" w:hAnsi="Times New Roman"/>
          <w:sz w:val="24"/>
          <w:szCs w:val="24"/>
          <w:lang w:val="en-ID"/>
        </w:rPr>
      </w:pPr>
    </w:p>
    <w:p w14:paraId="1A8E9485" w14:textId="6391EA00" w:rsidR="00276947" w:rsidRPr="0053417B" w:rsidRDefault="005477D5" w:rsidP="0053417B">
      <w:pPr>
        <w:spacing w:after="0" w:line="240" w:lineRule="auto"/>
        <w:jc w:val="both"/>
        <w:rPr>
          <w:rFonts w:ascii="Times New Roman" w:hAnsi="Times New Roman"/>
          <w:b/>
          <w:sz w:val="24"/>
          <w:szCs w:val="24"/>
        </w:rPr>
      </w:pPr>
      <w:r>
        <w:rPr>
          <w:rFonts w:ascii="Times New Roman" w:hAnsi="Times New Roman"/>
          <w:b/>
          <w:sz w:val="24"/>
          <w:szCs w:val="24"/>
          <w:lang w:val="en-ID"/>
        </w:rPr>
        <w:t xml:space="preserve">4.3 </w:t>
      </w:r>
      <w:r w:rsidR="00276947" w:rsidRPr="0053417B">
        <w:rPr>
          <w:rFonts w:ascii="Times New Roman" w:hAnsi="Times New Roman"/>
          <w:b/>
          <w:sz w:val="24"/>
          <w:szCs w:val="24"/>
        </w:rPr>
        <w:t>Interpretasi</w:t>
      </w:r>
    </w:p>
    <w:p w14:paraId="6AE474ED" w14:textId="77777777" w:rsidR="00276947" w:rsidRPr="000D2516" w:rsidRDefault="00276947" w:rsidP="00CE12B5">
      <w:pPr>
        <w:spacing w:line="240" w:lineRule="auto"/>
        <w:ind w:firstLine="567"/>
        <w:jc w:val="both"/>
        <w:rPr>
          <w:rFonts w:ascii="Times New Roman" w:hAnsi="Times New Roman"/>
          <w:color w:val="000000" w:themeColor="text1"/>
          <w:sz w:val="24"/>
          <w:szCs w:val="24"/>
          <w:lang w:val="en-ID"/>
        </w:rPr>
      </w:pPr>
      <w:r w:rsidRPr="00E60AD0">
        <w:rPr>
          <w:rFonts w:ascii="Times New Roman" w:hAnsi="Times New Roman"/>
          <w:sz w:val="24"/>
          <w:szCs w:val="24"/>
        </w:rPr>
        <w:t xml:space="preserve">Pengujian hipotesis dalam penelitian ini membuktikan bahwa </w:t>
      </w:r>
      <w:r w:rsidRPr="00E60AD0">
        <w:rPr>
          <w:rFonts w:ascii="Times New Roman" w:hAnsi="Times New Roman"/>
          <w:color w:val="000000" w:themeColor="text1"/>
          <w:sz w:val="24"/>
          <w:szCs w:val="24"/>
        </w:rPr>
        <w:t xml:space="preserve">variabel </w:t>
      </w:r>
      <w:r w:rsidRPr="005B08F2">
        <w:rPr>
          <w:rFonts w:ascii="Times New Roman" w:hAnsi="Times New Roman"/>
          <w:i/>
          <w:sz w:val="24"/>
          <w:szCs w:val="24"/>
        </w:rPr>
        <w:t>good corporate governance</w:t>
      </w:r>
      <w:r w:rsidR="0053417B">
        <w:rPr>
          <w:rFonts w:ascii="Times New Roman" w:hAnsi="Times New Roman"/>
          <w:i/>
          <w:sz w:val="24"/>
          <w:szCs w:val="24"/>
          <w:lang w:val="en-ID"/>
        </w:rPr>
        <w:t xml:space="preserve"> </w:t>
      </w:r>
      <w:r>
        <w:rPr>
          <w:rFonts w:ascii="Times New Roman" w:hAnsi="Times New Roman"/>
          <w:color w:val="000000" w:themeColor="text1"/>
          <w:sz w:val="24"/>
          <w:szCs w:val="24"/>
          <w:lang w:val="en-ID"/>
        </w:rPr>
        <w:t xml:space="preserve">yang </w:t>
      </w:r>
      <w:proofErr w:type="spellStart"/>
      <w:r>
        <w:rPr>
          <w:rFonts w:ascii="Times New Roman" w:hAnsi="Times New Roman"/>
          <w:color w:val="000000" w:themeColor="text1"/>
          <w:sz w:val="24"/>
          <w:szCs w:val="24"/>
          <w:lang w:val="en-ID"/>
        </w:rPr>
        <w:t>terdiri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dari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ukuran</w:t>
      </w:r>
      <w:proofErr w:type="spellEnd"/>
      <w:r>
        <w:rPr>
          <w:rFonts w:ascii="Times New Roman" w:hAnsi="Times New Roman"/>
          <w:color w:val="000000" w:themeColor="text1"/>
          <w:sz w:val="24"/>
          <w:szCs w:val="24"/>
          <w:lang w:val="en-ID"/>
        </w:rPr>
        <w:t xml:space="preserve"> dewan </w:t>
      </w:r>
      <w:proofErr w:type="spellStart"/>
      <w:r>
        <w:rPr>
          <w:rFonts w:ascii="Times New Roman" w:hAnsi="Times New Roman"/>
          <w:color w:val="000000" w:themeColor="text1"/>
          <w:sz w:val="24"/>
          <w:szCs w:val="24"/>
          <w:lang w:val="en-ID"/>
        </w:rPr>
        <w:t>direksi</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ukuran</w:t>
      </w:r>
      <w:proofErr w:type="spellEnd"/>
      <w:r>
        <w:rPr>
          <w:rFonts w:ascii="Times New Roman" w:hAnsi="Times New Roman"/>
          <w:color w:val="000000" w:themeColor="text1"/>
          <w:sz w:val="24"/>
          <w:szCs w:val="24"/>
          <w:lang w:val="en-ID"/>
        </w:rPr>
        <w:t xml:space="preserve"> dewan </w:t>
      </w:r>
      <w:proofErr w:type="spellStart"/>
      <w:r>
        <w:rPr>
          <w:rFonts w:ascii="Times New Roman" w:hAnsi="Times New Roman"/>
          <w:color w:val="000000" w:themeColor="text1"/>
          <w:sz w:val="24"/>
          <w:szCs w:val="24"/>
          <w:lang w:val="en-ID"/>
        </w:rPr>
        <w:t>komisaris</w:t>
      </w:r>
      <w:proofErr w:type="spellEnd"/>
      <w:r>
        <w:rPr>
          <w:rFonts w:ascii="Times New Roman" w:hAnsi="Times New Roman"/>
          <w:color w:val="000000" w:themeColor="text1"/>
          <w:sz w:val="24"/>
          <w:szCs w:val="24"/>
          <w:lang w:val="en-ID"/>
        </w:rPr>
        <w:t xml:space="preserve"> dan </w:t>
      </w:r>
      <w:proofErr w:type="spellStart"/>
      <w:r>
        <w:rPr>
          <w:rFonts w:ascii="Times New Roman" w:hAnsi="Times New Roman"/>
          <w:color w:val="000000" w:themeColor="text1"/>
          <w:sz w:val="24"/>
          <w:szCs w:val="24"/>
          <w:lang w:val="en-ID"/>
        </w:rPr>
        <w:t>ukuran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komite</w:t>
      </w:r>
      <w:proofErr w:type="spellEnd"/>
      <w:r>
        <w:rPr>
          <w:rFonts w:ascii="Times New Roman" w:hAnsi="Times New Roman"/>
          <w:color w:val="000000" w:themeColor="text1"/>
          <w:sz w:val="24"/>
          <w:szCs w:val="24"/>
          <w:lang w:val="en-ID"/>
        </w:rPr>
        <w:t xml:space="preserve"> audit </w:t>
      </w:r>
      <w:proofErr w:type="spellStart"/>
      <w:r>
        <w:rPr>
          <w:rFonts w:ascii="Times New Roman" w:hAnsi="Times New Roman"/>
          <w:color w:val="000000" w:themeColor="text1"/>
          <w:sz w:val="24"/>
          <w:szCs w:val="24"/>
          <w:lang w:val="en-ID"/>
        </w:rPr>
        <w:t>serta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variabel</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kinerja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lingkungan</w:t>
      </w:r>
      <w:proofErr w:type="spellEnd"/>
      <w:r>
        <w:rPr>
          <w:rFonts w:ascii="Times New Roman" w:hAnsi="Times New Roman"/>
          <w:color w:val="000000" w:themeColor="text1"/>
          <w:sz w:val="24"/>
          <w:szCs w:val="24"/>
          <w:lang w:val="en-ID"/>
        </w:rPr>
        <w:t xml:space="preserve"> </w:t>
      </w:r>
      <w:r w:rsidRPr="00E60AD0">
        <w:rPr>
          <w:rFonts w:ascii="Times New Roman" w:hAnsi="Times New Roman"/>
          <w:sz w:val="24"/>
          <w:szCs w:val="24"/>
        </w:rPr>
        <w:t xml:space="preserve">secara statistik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r w:rsidRPr="00E60AD0">
        <w:rPr>
          <w:rFonts w:ascii="Times New Roman" w:hAnsi="Times New Roman"/>
          <w:sz w:val="24"/>
          <w:szCs w:val="24"/>
        </w:rPr>
        <w:t xml:space="preserve">berpengaruh terhadap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keuangan</w:t>
      </w:r>
      <w:proofErr w:type="spellEnd"/>
      <w:r w:rsidRPr="00E60AD0">
        <w:rPr>
          <w:rFonts w:ascii="Times New Roman" w:hAnsi="Times New Roman"/>
          <w:sz w:val="24"/>
          <w:szCs w:val="24"/>
        </w:rPr>
        <w:t>. Hal ini dibuktikan dengan did</w:t>
      </w:r>
      <w:r>
        <w:rPr>
          <w:rFonts w:ascii="Times New Roman" w:hAnsi="Times New Roman"/>
          <w:sz w:val="24"/>
          <w:szCs w:val="24"/>
        </w:rPr>
        <w:t xml:space="preserve">apatnya nilai F hitung sebesar </w:t>
      </w:r>
      <w:r>
        <w:rPr>
          <w:rFonts w:ascii="Times New Roman" w:hAnsi="Times New Roman"/>
          <w:sz w:val="24"/>
          <w:szCs w:val="24"/>
          <w:lang w:val="en-ID"/>
        </w:rPr>
        <w:t>2,997</w:t>
      </w:r>
      <w:r w:rsidRPr="00E60AD0">
        <w:rPr>
          <w:rFonts w:ascii="Times New Roman" w:hAnsi="Times New Roman"/>
          <w:sz w:val="24"/>
          <w:szCs w:val="24"/>
        </w:rPr>
        <w:t xml:space="preserve"> d</w:t>
      </w:r>
      <w:r>
        <w:rPr>
          <w:rFonts w:ascii="Times New Roman" w:hAnsi="Times New Roman"/>
          <w:sz w:val="24"/>
          <w:szCs w:val="24"/>
        </w:rPr>
        <w:t>engan tingkat signifikansi 0,</w:t>
      </w:r>
      <w:r w:rsidR="0053417B">
        <w:rPr>
          <w:rFonts w:ascii="Times New Roman" w:hAnsi="Times New Roman"/>
          <w:sz w:val="24"/>
          <w:szCs w:val="24"/>
          <w:lang w:val="en-ID"/>
        </w:rPr>
        <w:t>024</w:t>
      </w:r>
      <w:r w:rsidRPr="00E60AD0">
        <w:rPr>
          <w:rFonts w:ascii="Times New Roman" w:hAnsi="Times New Roman"/>
          <w:sz w:val="24"/>
          <w:szCs w:val="24"/>
        </w:rPr>
        <w:t xml:space="preserve">. </w:t>
      </w:r>
      <w:r w:rsidRPr="000D2516">
        <w:rPr>
          <w:rFonts w:ascii="Times New Roman" w:hAnsi="Times New Roman"/>
          <w:sz w:val="24"/>
          <w:szCs w:val="24"/>
        </w:rPr>
        <w:t>Nilai signifikans</w:t>
      </w:r>
      <w:r>
        <w:rPr>
          <w:rFonts w:ascii="Times New Roman" w:hAnsi="Times New Roman"/>
          <w:sz w:val="24"/>
          <w:szCs w:val="24"/>
        </w:rPr>
        <w:t>inya lebih besar dari 0,05 (0,</w:t>
      </w:r>
      <w:r w:rsidR="0053417B">
        <w:rPr>
          <w:rFonts w:ascii="Times New Roman" w:hAnsi="Times New Roman"/>
          <w:sz w:val="24"/>
          <w:szCs w:val="24"/>
          <w:lang w:val="en-ID"/>
        </w:rPr>
        <w:t>024&lt;</w:t>
      </w:r>
      <w:r w:rsidRPr="000D2516">
        <w:rPr>
          <w:rFonts w:ascii="Times New Roman" w:hAnsi="Times New Roman"/>
          <w:sz w:val="24"/>
          <w:szCs w:val="24"/>
        </w:rPr>
        <w:t xml:space="preserve"> 0,05), sehingga hasil penelitian ini mendukung hipotesis yang menyatakan </w:t>
      </w:r>
      <w:r w:rsidRPr="005B08F2">
        <w:rPr>
          <w:rFonts w:ascii="Times New Roman" w:hAnsi="Times New Roman"/>
          <w:i/>
          <w:sz w:val="24"/>
          <w:szCs w:val="24"/>
        </w:rPr>
        <w:t>good corporate governance</w:t>
      </w:r>
      <w:r w:rsidR="0053417B">
        <w:rPr>
          <w:rFonts w:ascii="Times New Roman" w:hAnsi="Times New Roman"/>
          <w:i/>
          <w:sz w:val="24"/>
          <w:szCs w:val="24"/>
          <w:lang w:val="en-ID"/>
        </w:rPr>
        <w:t xml:space="preserve"> </w:t>
      </w:r>
      <w:proofErr w:type="spellStart"/>
      <w:r>
        <w:rPr>
          <w:rFonts w:ascii="Times New Roman" w:hAnsi="Times New Roman"/>
          <w:color w:val="000000" w:themeColor="text1"/>
          <w:sz w:val="24"/>
          <w:szCs w:val="24"/>
          <w:lang w:val="en-ID"/>
        </w:rPr>
        <w:t>serta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variabel</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kinerja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lingkungan</w:t>
      </w:r>
      <w:proofErr w:type="spellEnd"/>
      <w:r>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berpengaruh</w:t>
      </w:r>
      <w:proofErr w:type="spellEnd"/>
      <w:r w:rsidRPr="000D2516">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terhadap</w:t>
      </w:r>
      <w:proofErr w:type="spellEnd"/>
      <w:r w:rsidRPr="000D2516">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kinerja</w:t>
      </w:r>
      <w:proofErr w:type="spellEnd"/>
      <w:r w:rsidRPr="000D2516">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keuangan</w:t>
      </w:r>
      <w:proofErr w:type="spellEnd"/>
      <w:r w:rsidRPr="000D2516">
        <w:rPr>
          <w:rFonts w:ascii="Times New Roman" w:hAnsi="Times New Roman"/>
          <w:color w:val="000000" w:themeColor="text1"/>
          <w:sz w:val="24"/>
          <w:szCs w:val="24"/>
          <w:lang w:val="en-ID"/>
        </w:rPr>
        <w:t>.</w:t>
      </w:r>
    </w:p>
    <w:p w14:paraId="5966944B" w14:textId="52BD01E6" w:rsidR="00276947" w:rsidRDefault="00276947" w:rsidP="00CE12B5">
      <w:pPr>
        <w:pStyle w:val="ListParagraph"/>
        <w:spacing w:after="0" w:line="240" w:lineRule="auto"/>
        <w:ind w:left="0" w:firstLine="709"/>
        <w:jc w:val="both"/>
        <w:rPr>
          <w:rFonts w:ascii="Times New Roman" w:hAnsi="Times New Roman"/>
          <w:color w:val="000000" w:themeColor="text1"/>
          <w:sz w:val="24"/>
          <w:szCs w:val="24"/>
          <w:lang w:val="en-US"/>
        </w:rPr>
      </w:pPr>
      <w:r w:rsidRPr="000D2516">
        <w:rPr>
          <w:rFonts w:ascii="Times New Roman" w:hAnsi="Times New Roman"/>
          <w:color w:val="000000" w:themeColor="text1"/>
          <w:sz w:val="24"/>
          <w:szCs w:val="24"/>
        </w:rPr>
        <w:t xml:space="preserve">Hasil uji t yang telah dilakukan untuk pengujian hipotesis menunjukkan bahwa variabel </w:t>
      </w:r>
      <w:proofErr w:type="spellStart"/>
      <w:r w:rsidR="00E566C7">
        <w:rPr>
          <w:rFonts w:ascii="Times New Roman" w:hAnsi="Times New Roman"/>
          <w:color w:val="000000" w:themeColor="text1"/>
          <w:sz w:val="24"/>
          <w:szCs w:val="24"/>
          <w:lang w:val="en-ID"/>
        </w:rPr>
        <w:t>Komite</w:t>
      </w:r>
      <w:proofErr w:type="spellEnd"/>
      <w:r w:rsidR="00E566C7">
        <w:rPr>
          <w:rFonts w:ascii="Times New Roman" w:hAnsi="Times New Roman"/>
          <w:color w:val="000000" w:themeColor="text1"/>
          <w:sz w:val="24"/>
          <w:szCs w:val="24"/>
          <w:lang w:val="en-ID"/>
        </w:rPr>
        <w:t xml:space="preserve"> audit</w:t>
      </w:r>
      <w:r w:rsidR="003B12DE">
        <w:rPr>
          <w:rFonts w:ascii="Times New Roman" w:hAnsi="Times New Roman"/>
          <w:color w:val="000000" w:themeColor="text1"/>
          <w:sz w:val="24"/>
          <w:szCs w:val="24"/>
          <w:lang w:val="en-ID"/>
        </w:rPr>
        <w:t xml:space="preserve"> </w:t>
      </w:r>
      <w:proofErr w:type="spellStart"/>
      <w:r w:rsidR="003B12DE">
        <w:rPr>
          <w:rFonts w:ascii="Times New Roman" w:hAnsi="Times New Roman"/>
          <w:color w:val="000000" w:themeColor="text1"/>
          <w:sz w:val="24"/>
          <w:szCs w:val="24"/>
          <w:lang w:val="en-ID"/>
        </w:rPr>
        <w:t>tidak</w:t>
      </w:r>
      <w:proofErr w:type="spellEnd"/>
      <w:r w:rsidRPr="000D2516">
        <w:rPr>
          <w:rFonts w:ascii="Times New Roman" w:hAnsi="Times New Roman"/>
          <w:color w:val="000000" w:themeColor="text1"/>
          <w:sz w:val="24"/>
          <w:szCs w:val="24"/>
        </w:rPr>
        <w:t xml:space="preserve"> berpengaruh terhadap </w:t>
      </w:r>
      <w:proofErr w:type="spellStart"/>
      <w:r w:rsidRPr="000D2516">
        <w:rPr>
          <w:rFonts w:ascii="Times New Roman" w:hAnsi="Times New Roman"/>
          <w:color w:val="000000" w:themeColor="text1"/>
          <w:sz w:val="24"/>
          <w:szCs w:val="24"/>
          <w:lang w:val="en-ID"/>
        </w:rPr>
        <w:t>kinerja</w:t>
      </w:r>
      <w:proofErr w:type="spellEnd"/>
      <w:r w:rsidRPr="000D2516">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keuangan</w:t>
      </w:r>
      <w:proofErr w:type="spellEnd"/>
      <w:r w:rsidRPr="000D2516">
        <w:rPr>
          <w:rFonts w:ascii="Times New Roman" w:hAnsi="Times New Roman"/>
          <w:color w:val="000000" w:themeColor="text1"/>
          <w:sz w:val="24"/>
          <w:szCs w:val="24"/>
        </w:rPr>
        <w:t>, hasil ini ditunjukkan oleh tingkat signifikansi</w:t>
      </w:r>
      <w:r w:rsidR="0053417B">
        <w:rPr>
          <w:rFonts w:ascii="Times New Roman" w:hAnsi="Times New Roman"/>
          <w:color w:val="000000" w:themeColor="text1"/>
          <w:sz w:val="24"/>
          <w:szCs w:val="24"/>
          <w:lang w:val="en-ID"/>
        </w:rPr>
        <w:t xml:space="preserve"> </w:t>
      </w:r>
      <w:proofErr w:type="spellStart"/>
      <w:r w:rsidR="00E566C7">
        <w:rPr>
          <w:rFonts w:ascii="Times New Roman" w:hAnsi="Times New Roman"/>
          <w:color w:val="000000" w:themeColor="text1"/>
          <w:sz w:val="24"/>
          <w:szCs w:val="24"/>
          <w:lang w:val="en-ID"/>
        </w:rPr>
        <w:t>komite</w:t>
      </w:r>
      <w:proofErr w:type="spellEnd"/>
      <w:r w:rsidR="00E566C7">
        <w:rPr>
          <w:rFonts w:ascii="Times New Roman" w:hAnsi="Times New Roman"/>
          <w:color w:val="000000" w:themeColor="text1"/>
          <w:sz w:val="24"/>
          <w:szCs w:val="24"/>
          <w:lang w:val="en-ID"/>
        </w:rPr>
        <w:t xml:space="preserve"> audit</w:t>
      </w:r>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lebih</w:t>
      </w:r>
      <w:proofErr w:type="spellEnd"/>
      <w:r>
        <w:rPr>
          <w:rFonts w:ascii="Times New Roman" w:hAnsi="Times New Roman"/>
          <w:color w:val="000000" w:themeColor="text1"/>
          <w:sz w:val="24"/>
          <w:szCs w:val="24"/>
          <w:lang w:val="en-ID"/>
        </w:rPr>
        <w:t xml:space="preserve"> </w:t>
      </w:r>
      <w:proofErr w:type="spellStart"/>
      <w:r w:rsidR="003B12DE">
        <w:rPr>
          <w:rFonts w:ascii="Times New Roman" w:hAnsi="Times New Roman"/>
          <w:color w:val="000000" w:themeColor="text1"/>
          <w:sz w:val="24"/>
          <w:szCs w:val="24"/>
          <w:lang w:val="en-ID"/>
        </w:rPr>
        <w:t>besar</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dari</w:t>
      </w:r>
      <w:proofErr w:type="spellEnd"/>
      <w:r>
        <w:rPr>
          <w:rFonts w:ascii="Times New Roman" w:hAnsi="Times New Roman"/>
          <w:color w:val="000000" w:themeColor="text1"/>
          <w:sz w:val="24"/>
          <w:szCs w:val="24"/>
          <w:lang w:val="en-ID"/>
        </w:rPr>
        <w:t xml:space="preserve"> </w:t>
      </w:r>
      <w:r>
        <w:rPr>
          <w:rFonts w:ascii="Times New Roman" w:hAnsi="Times New Roman"/>
          <w:color w:val="000000" w:themeColor="text1"/>
          <w:sz w:val="24"/>
          <w:szCs w:val="24"/>
        </w:rPr>
        <w:t xml:space="preserve">5%. </w:t>
      </w:r>
      <w:r>
        <w:rPr>
          <w:rFonts w:ascii="Times New Roman" w:hAnsi="Times New Roman"/>
          <w:color w:val="000000" w:themeColor="text1"/>
          <w:sz w:val="24"/>
          <w:szCs w:val="24"/>
          <w:lang w:val="en-ID"/>
        </w:rPr>
        <w:t>S</w:t>
      </w:r>
      <w:r w:rsidRPr="000D2516">
        <w:rPr>
          <w:rFonts w:ascii="Times New Roman" w:hAnsi="Times New Roman"/>
          <w:color w:val="000000" w:themeColor="text1"/>
          <w:sz w:val="24"/>
          <w:szCs w:val="24"/>
        </w:rPr>
        <w:t xml:space="preserve">ehingga </w:t>
      </w:r>
      <w:proofErr w:type="spellStart"/>
      <w:r w:rsidR="00E566C7">
        <w:rPr>
          <w:rFonts w:ascii="Times New Roman" w:hAnsi="Times New Roman"/>
          <w:color w:val="000000" w:themeColor="text1"/>
          <w:sz w:val="24"/>
          <w:szCs w:val="24"/>
          <w:lang w:val="en-ID"/>
        </w:rPr>
        <w:t>komite</w:t>
      </w:r>
      <w:proofErr w:type="spellEnd"/>
      <w:r w:rsidR="00E566C7">
        <w:rPr>
          <w:rFonts w:ascii="Times New Roman" w:hAnsi="Times New Roman"/>
          <w:color w:val="000000" w:themeColor="text1"/>
          <w:sz w:val="24"/>
          <w:szCs w:val="24"/>
          <w:lang w:val="en-ID"/>
        </w:rPr>
        <w:t xml:space="preserve"> audit </w:t>
      </w:r>
      <w:r w:rsidRPr="000D2516">
        <w:rPr>
          <w:rFonts w:ascii="Times New Roman" w:hAnsi="Times New Roman"/>
          <w:color w:val="000000" w:themeColor="text1"/>
          <w:sz w:val="24"/>
          <w:szCs w:val="24"/>
        </w:rPr>
        <w:t xml:space="preserve">tidak berpengaruh terhadap </w:t>
      </w:r>
      <w:proofErr w:type="spellStart"/>
      <w:r w:rsidRPr="000D2516">
        <w:rPr>
          <w:rFonts w:ascii="Times New Roman" w:hAnsi="Times New Roman"/>
          <w:color w:val="000000" w:themeColor="text1"/>
          <w:sz w:val="24"/>
          <w:szCs w:val="24"/>
          <w:lang w:val="en-ID"/>
        </w:rPr>
        <w:t>kinerja</w:t>
      </w:r>
      <w:proofErr w:type="spellEnd"/>
      <w:r w:rsidRPr="000D2516">
        <w:rPr>
          <w:rFonts w:ascii="Times New Roman" w:hAnsi="Times New Roman"/>
          <w:color w:val="000000" w:themeColor="text1"/>
          <w:sz w:val="24"/>
          <w:szCs w:val="24"/>
        </w:rPr>
        <w:t>. Hasil</w:t>
      </w:r>
      <w:r w:rsidRPr="000D2516">
        <w:rPr>
          <w:rFonts w:ascii="Times New Roman" w:hAnsi="Times New Roman"/>
          <w:sz w:val="24"/>
          <w:szCs w:val="24"/>
        </w:rPr>
        <w:t xml:space="preserve"> ini tidak mendukung hipotesis sebelumnya, yang menyatakan bahwa </w:t>
      </w:r>
      <w:proofErr w:type="spellStart"/>
      <w:r w:rsidR="00E566C7">
        <w:rPr>
          <w:rFonts w:ascii="Times New Roman" w:hAnsi="Times New Roman"/>
          <w:sz w:val="24"/>
          <w:szCs w:val="24"/>
          <w:lang w:val="en-ID"/>
        </w:rPr>
        <w:t>komite</w:t>
      </w:r>
      <w:proofErr w:type="spellEnd"/>
      <w:r w:rsidR="00E566C7">
        <w:rPr>
          <w:rFonts w:ascii="Times New Roman" w:hAnsi="Times New Roman"/>
          <w:sz w:val="24"/>
          <w:szCs w:val="24"/>
          <w:lang w:val="en-ID"/>
        </w:rPr>
        <w:t xml:space="preserve"> audit</w:t>
      </w:r>
      <w:r w:rsidR="00E36FF1">
        <w:rPr>
          <w:rFonts w:ascii="Times New Roman" w:hAnsi="Times New Roman"/>
          <w:sz w:val="24"/>
          <w:szCs w:val="24"/>
          <w:lang w:val="en-ID"/>
        </w:rPr>
        <w:t xml:space="preserve"> </w:t>
      </w:r>
      <w:r w:rsidRPr="000D2516">
        <w:rPr>
          <w:rFonts w:ascii="Times New Roman" w:hAnsi="Times New Roman"/>
          <w:sz w:val="24"/>
          <w:szCs w:val="24"/>
        </w:rPr>
        <w:t xml:space="preserve">berpengaruh terhadap </w:t>
      </w:r>
      <w:proofErr w:type="spellStart"/>
      <w:r w:rsidRPr="000D2516">
        <w:rPr>
          <w:rFonts w:ascii="Times New Roman" w:hAnsi="Times New Roman"/>
          <w:color w:val="000000" w:themeColor="text1"/>
          <w:sz w:val="24"/>
          <w:szCs w:val="24"/>
          <w:lang w:val="en-ID"/>
        </w:rPr>
        <w:t>kinerja</w:t>
      </w:r>
      <w:proofErr w:type="spellEnd"/>
      <w:r w:rsidRPr="000D2516">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keuangan</w:t>
      </w:r>
      <w:proofErr w:type="spellEnd"/>
      <w:r w:rsidRPr="000D2516">
        <w:rPr>
          <w:rFonts w:ascii="Times New Roman" w:hAnsi="Times New Roman"/>
          <w:color w:val="000000" w:themeColor="text1"/>
          <w:sz w:val="24"/>
          <w:szCs w:val="24"/>
          <w:lang w:val="en-ID"/>
        </w:rPr>
        <w:t>.</w:t>
      </w:r>
      <w:r w:rsidR="0053417B">
        <w:rPr>
          <w:rFonts w:ascii="Times New Roman" w:hAnsi="Times New Roman"/>
          <w:color w:val="000000" w:themeColor="text1"/>
          <w:sz w:val="24"/>
          <w:szCs w:val="24"/>
          <w:lang w:val="en-ID"/>
        </w:rPr>
        <w:t xml:space="preserve"> </w:t>
      </w:r>
      <w:r>
        <w:rPr>
          <w:rFonts w:ascii="Times New Roman" w:hAnsi="Times New Roman"/>
          <w:sz w:val="24"/>
          <w:szCs w:val="24"/>
          <w:lang w:val="en-ID"/>
        </w:rPr>
        <w:t xml:space="preserve">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sesuai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r w:rsidR="005C06F2">
        <w:rPr>
          <w:rFonts w:ascii="Times New Roman" w:hAnsi="Times New Roman"/>
          <w:sz w:val="24"/>
          <w:szCs w:val="24"/>
          <w:lang w:val="en-ID"/>
        </w:rPr>
        <w:t xml:space="preserve">Putra dan </w:t>
      </w:r>
      <w:proofErr w:type="spellStart"/>
      <w:r w:rsidR="005C06F2">
        <w:rPr>
          <w:rFonts w:ascii="Times New Roman" w:hAnsi="Times New Roman"/>
          <w:sz w:val="24"/>
          <w:szCs w:val="24"/>
          <w:lang w:val="en-ID"/>
        </w:rPr>
        <w:t>Nuzulla</w:t>
      </w:r>
      <w:proofErr w:type="spellEnd"/>
      <w:r w:rsidR="005C06F2">
        <w:rPr>
          <w:rFonts w:ascii="Times New Roman" w:hAnsi="Times New Roman"/>
          <w:sz w:val="24"/>
          <w:szCs w:val="24"/>
          <w:lang w:val="en-ID"/>
        </w:rPr>
        <w:t xml:space="preserve"> (2017)</w:t>
      </w:r>
      <w:r w:rsidR="0045518B">
        <w:rPr>
          <w:rFonts w:ascii="Times New Roman" w:hAnsi="Times New Roman"/>
          <w:sz w:val="24"/>
          <w:szCs w:val="24"/>
          <w:lang w:val="en-ID"/>
        </w:rPr>
        <w:t xml:space="preserve"> </w:t>
      </w:r>
      <w:proofErr w:type="spellStart"/>
      <w:r w:rsidR="0045518B">
        <w:rPr>
          <w:rFonts w:ascii="Times New Roman" w:hAnsi="Times New Roman"/>
          <w:sz w:val="24"/>
          <w:szCs w:val="24"/>
          <w:lang w:val="en-ID"/>
        </w:rPr>
        <w:t>menyatakan</w:t>
      </w:r>
      <w:proofErr w:type="spellEnd"/>
      <w:r w:rsidR="0045518B">
        <w:rPr>
          <w:rFonts w:ascii="Times New Roman" w:hAnsi="Times New Roman"/>
          <w:sz w:val="24"/>
          <w:szCs w:val="24"/>
          <w:lang w:val="en-ID"/>
        </w:rPr>
        <w:t xml:space="preserve"> </w:t>
      </w:r>
      <w:proofErr w:type="spellStart"/>
      <w:r w:rsidR="00E20CA8">
        <w:rPr>
          <w:rFonts w:ascii="Times New Roman" w:hAnsi="Times New Roman"/>
          <w:sz w:val="24"/>
          <w:szCs w:val="24"/>
          <w:lang w:val="en-ID"/>
        </w:rPr>
        <w:lastRenderedPageBreak/>
        <w:t>komite</w:t>
      </w:r>
      <w:proofErr w:type="spellEnd"/>
      <w:r w:rsidR="00E20CA8">
        <w:rPr>
          <w:rFonts w:ascii="Times New Roman" w:hAnsi="Times New Roman"/>
          <w:sz w:val="24"/>
          <w:szCs w:val="24"/>
          <w:lang w:val="en-ID"/>
        </w:rPr>
        <w:t xml:space="preserve"> audit</w:t>
      </w:r>
      <w:r w:rsidR="0045518B">
        <w:rPr>
          <w:rFonts w:ascii="Times New Roman" w:hAnsi="Times New Roman"/>
          <w:sz w:val="24"/>
          <w:szCs w:val="24"/>
          <w:lang w:val="en-ID"/>
        </w:rPr>
        <w:t xml:space="preserve"> </w:t>
      </w:r>
      <w:proofErr w:type="spellStart"/>
      <w:r w:rsidR="0045518B">
        <w:rPr>
          <w:rFonts w:ascii="Times New Roman" w:hAnsi="Times New Roman"/>
          <w:sz w:val="24"/>
          <w:szCs w:val="24"/>
          <w:lang w:val="en-ID"/>
        </w:rPr>
        <w:t>tidak</w:t>
      </w:r>
      <w:proofErr w:type="spellEnd"/>
      <w:r w:rsidR="0045518B">
        <w:rPr>
          <w:rFonts w:ascii="Times New Roman" w:hAnsi="Times New Roman"/>
          <w:sz w:val="24"/>
          <w:szCs w:val="24"/>
          <w:lang w:val="en-ID"/>
        </w:rPr>
        <w:t xml:space="preserve"> </w:t>
      </w:r>
      <w:proofErr w:type="spellStart"/>
      <w:r w:rsidR="0045518B">
        <w:rPr>
          <w:rFonts w:ascii="Times New Roman" w:hAnsi="Times New Roman"/>
          <w:sz w:val="24"/>
          <w:szCs w:val="24"/>
          <w:lang w:val="en-ID"/>
        </w:rPr>
        <w:t>berpengaruh</w:t>
      </w:r>
      <w:proofErr w:type="spellEnd"/>
      <w:r w:rsidR="0045518B">
        <w:rPr>
          <w:rFonts w:ascii="Times New Roman" w:hAnsi="Times New Roman"/>
          <w:sz w:val="24"/>
          <w:szCs w:val="24"/>
          <w:lang w:val="en-ID"/>
        </w:rPr>
        <w:t xml:space="preserve"> </w:t>
      </w:r>
      <w:proofErr w:type="spellStart"/>
      <w:r w:rsidR="0045518B">
        <w:rPr>
          <w:rFonts w:ascii="Times New Roman" w:hAnsi="Times New Roman"/>
          <w:sz w:val="24"/>
          <w:szCs w:val="24"/>
          <w:lang w:val="en-ID"/>
        </w:rPr>
        <w:t>terhadap</w:t>
      </w:r>
      <w:proofErr w:type="spellEnd"/>
      <w:r w:rsidR="0045518B">
        <w:rPr>
          <w:rFonts w:ascii="Times New Roman" w:hAnsi="Times New Roman"/>
          <w:sz w:val="24"/>
          <w:szCs w:val="24"/>
          <w:lang w:val="en-ID"/>
        </w:rPr>
        <w:t xml:space="preserve"> return on equity</w:t>
      </w:r>
      <w:r w:rsidR="0045518B">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Namun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bertentangan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hasil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sidR="001132FB">
        <w:rPr>
          <w:rFonts w:ascii="Times New Roman" w:hAnsi="Times New Roman"/>
          <w:color w:val="000000" w:themeColor="text1"/>
          <w:sz w:val="24"/>
          <w:szCs w:val="24"/>
          <w:lang w:val="en-US"/>
        </w:rPr>
        <w:t>Rumapea</w:t>
      </w:r>
      <w:proofErr w:type="spellEnd"/>
      <w:r w:rsidR="001132FB">
        <w:rPr>
          <w:rFonts w:ascii="Times New Roman" w:hAnsi="Times New Roman"/>
          <w:color w:val="000000" w:themeColor="text1"/>
          <w:sz w:val="24"/>
          <w:szCs w:val="24"/>
          <w:lang w:val="en-US"/>
        </w:rPr>
        <w:t xml:space="preserve"> (2017) </w:t>
      </w:r>
      <w:r>
        <w:rPr>
          <w:rFonts w:ascii="Times New Roman" w:hAnsi="Times New Roman"/>
          <w:color w:val="000000" w:themeColor="text1"/>
          <w:sz w:val="24"/>
          <w:szCs w:val="24"/>
          <w:lang w:val="en-US"/>
        </w:rPr>
        <w:t xml:space="preserve">yang </w:t>
      </w:r>
      <w:proofErr w:type="spellStart"/>
      <w:r w:rsidRPr="001A1A6C">
        <w:rPr>
          <w:rFonts w:ascii="Times New Roman" w:hAnsi="Times New Roman"/>
          <w:color w:val="000000" w:themeColor="text1"/>
          <w:sz w:val="24"/>
          <w:szCs w:val="24"/>
          <w:lang w:val="en-US"/>
        </w:rPr>
        <w:t>menemukan</w:t>
      </w:r>
      <w:proofErr w:type="spellEnd"/>
      <w:r w:rsidRPr="001A1A6C">
        <w:rPr>
          <w:rFonts w:ascii="Times New Roman" w:hAnsi="Times New Roman"/>
          <w:color w:val="000000" w:themeColor="text1"/>
          <w:sz w:val="24"/>
          <w:szCs w:val="24"/>
          <w:lang w:val="en-US"/>
        </w:rPr>
        <w:t xml:space="preserve"> </w:t>
      </w:r>
      <w:proofErr w:type="spellStart"/>
      <w:r w:rsidRPr="001A1A6C">
        <w:rPr>
          <w:rFonts w:ascii="Times New Roman" w:hAnsi="Times New Roman"/>
          <w:color w:val="000000" w:themeColor="text1"/>
          <w:sz w:val="24"/>
          <w:szCs w:val="24"/>
          <w:lang w:val="en-US"/>
        </w:rPr>
        <w:t>bahwa</w:t>
      </w:r>
      <w:proofErr w:type="spellEnd"/>
      <w:r w:rsidRPr="001A1A6C">
        <w:rPr>
          <w:rFonts w:ascii="Times New Roman" w:hAnsi="Times New Roman"/>
          <w:color w:val="000000" w:themeColor="text1"/>
          <w:sz w:val="24"/>
          <w:szCs w:val="24"/>
          <w:lang w:val="en-US"/>
        </w:rPr>
        <w:t xml:space="preserve"> </w:t>
      </w:r>
      <w:proofErr w:type="spellStart"/>
      <w:r w:rsidRPr="001A1A6C">
        <w:rPr>
          <w:rFonts w:ascii="Times New Roman" w:hAnsi="Times New Roman"/>
          <w:color w:val="000000" w:themeColor="text1"/>
          <w:sz w:val="24"/>
          <w:szCs w:val="24"/>
          <w:lang w:val="en-US"/>
        </w:rPr>
        <w:t>variabel</w:t>
      </w:r>
      <w:proofErr w:type="spellEnd"/>
      <w:r w:rsidRPr="001A1A6C">
        <w:rPr>
          <w:rFonts w:ascii="Times New Roman" w:hAnsi="Times New Roman"/>
          <w:color w:val="000000" w:themeColor="text1"/>
          <w:sz w:val="24"/>
          <w:szCs w:val="24"/>
          <w:lang w:val="en-US"/>
        </w:rPr>
        <w:t xml:space="preserve"> </w:t>
      </w:r>
      <w:proofErr w:type="spellStart"/>
      <w:r w:rsidR="001132FB">
        <w:rPr>
          <w:rFonts w:ascii="Times New Roman" w:hAnsi="Times New Roman"/>
          <w:color w:val="000000" w:themeColor="text1"/>
          <w:sz w:val="24"/>
          <w:szCs w:val="24"/>
          <w:lang w:val="en-US"/>
        </w:rPr>
        <w:t>komite</w:t>
      </w:r>
      <w:proofErr w:type="spellEnd"/>
      <w:r w:rsidR="001132FB">
        <w:rPr>
          <w:rFonts w:ascii="Times New Roman" w:hAnsi="Times New Roman"/>
          <w:color w:val="000000" w:themeColor="text1"/>
          <w:sz w:val="24"/>
          <w:szCs w:val="24"/>
          <w:lang w:val="en-US"/>
        </w:rPr>
        <w:t xml:space="preserve"> audit</w:t>
      </w:r>
      <w:r w:rsidRPr="001A1A6C">
        <w:rPr>
          <w:rFonts w:ascii="Times New Roman" w:hAnsi="Times New Roman"/>
          <w:i/>
          <w:color w:val="000000" w:themeColor="text1"/>
          <w:sz w:val="24"/>
          <w:szCs w:val="24"/>
          <w:lang w:val="en-US"/>
        </w:rPr>
        <w:t xml:space="preserve"> </w:t>
      </w:r>
      <w:proofErr w:type="spellStart"/>
      <w:r w:rsidR="00D25F7F">
        <w:rPr>
          <w:rFonts w:ascii="Times New Roman" w:hAnsi="Times New Roman"/>
          <w:color w:val="000000" w:themeColor="text1"/>
          <w:sz w:val="24"/>
          <w:szCs w:val="24"/>
          <w:lang w:val="en-US"/>
        </w:rPr>
        <w:t>berpengaruh</w:t>
      </w:r>
      <w:proofErr w:type="spellEnd"/>
      <w:r w:rsidRPr="001A1A6C">
        <w:rPr>
          <w:rFonts w:ascii="Times New Roman" w:hAnsi="Times New Roman"/>
          <w:color w:val="000000" w:themeColor="text1"/>
          <w:sz w:val="24"/>
          <w:szCs w:val="24"/>
          <w:lang w:val="en-US"/>
        </w:rPr>
        <w:t xml:space="preserve"> </w:t>
      </w:r>
      <w:proofErr w:type="spellStart"/>
      <w:r w:rsidRPr="001A1A6C">
        <w:rPr>
          <w:rFonts w:ascii="Times New Roman" w:hAnsi="Times New Roman"/>
          <w:color w:val="000000" w:themeColor="text1"/>
          <w:sz w:val="24"/>
          <w:szCs w:val="24"/>
          <w:lang w:val="en-US"/>
        </w:rPr>
        <w:t>terhadap</w:t>
      </w:r>
      <w:proofErr w:type="spellEnd"/>
      <w:r w:rsidRPr="001A1A6C">
        <w:rPr>
          <w:rFonts w:ascii="Times New Roman" w:hAnsi="Times New Roman"/>
          <w:color w:val="000000" w:themeColor="text1"/>
          <w:sz w:val="24"/>
          <w:szCs w:val="24"/>
          <w:lang w:val="en-US"/>
        </w:rPr>
        <w:t xml:space="preserve"> </w:t>
      </w:r>
      <w:r w:rsidR="00D25F7F">
        <w:rPr>
          <w:rFonts w:ascii="Times New Roman" w:hAnsi="Times New Roman"/>
          <w:color w:val="000000" w:themeColor="text1"/>
          <w:sz w:val="24"/>
          <w:szCs w:val="24"/>
          <w:lang w:val="en-US"/>
        </w:rPr>
        <w:t xml:space="preserve">return on equity </w:t>
      </w:r>
      <w:proofErr w:type="spellStart"/>
      <w:r w:rsidRPr="001A1A6C">
        <w:rPr>
          <w:rFonts w:ascii="Times New Roman" w:hAnsi="Times New Roman"/>
          <w:color w:val="000000" w:themeColor="text1"/>
          <w:sz w:val="24"/>
          <w:szCs w:val="24"/>
          <w:lang w:val="en-US"/>
        </w:rPr>
        <w:t>perusahaan</w:t>
      </w:r>
      <w:proofErr w:type="spellEnd"/>
      <w:r w:rsidR="00D25F7F">
        <w:rPr>
          <w:rFonts w:ascii="Times New Roman" w:hAnsi="Times New Roman"/>
          <w:color w:val="000000" w:themeColor="text1"/>
          <w:sz w:val="24"/>
          <w:szCs w:val="24"/>
          <w:lang w:val="en-US"/>
        </w:rPr>
        <w:t xml:space="preserve">. </w:t>
      </w:r>
    </w:p>
    <w:p w14:paraId="4F53E62D" w14:textId="02011AA6" w:rsidR="00D25F7F" w:rsidRDefault="00D25F7F" w:rsidP="00D25F7F">
      <w:pPr>
        <w:pStyle w:val="ListParagraph"/>
        <w:spacing w:after="0" w:line="240" w:lineRule="auto"/>
        <w:ind w:left="0" w:firstLine="709"/>
        <w:jc w:val="both"/>
        <w:rPr>
          <w:rFonts w:ascii="Times New Roman" w:hAnsi="Times New Roman"/>
          <w:color w:val="000000" w:themeColor="text1"/>
          <w:sz w:val="24"/>
          <w:szCs w:val="24"/>
          <w:lang w:val="en-US"/>
        </w:rPr>
      </w:pPr>
      <w:r w:rsidRPr="005C06F2">
        <w:rPr>
          <w:rFonts w:ascii="Times New Roman" w:hAnsi="Times New Roman"/>
          <w:color w:val="000000" w:themeColor="text1"/>
          <w:sz w:val="24"/>
          <w:szCs w:val="24"/>
        </w:rPr>
        <w:t xml:space="preserve">Hasil uji t yang telah dilakukan untuk pengujian hipotesis menunjukkan bahwa variabel </w:t>
      </w:r>
      <w:proofErr w:type="spellStart"/>
      <w:r w:rsidRPr="005C06F2">
        <w:rPr>
          <w:rFonts w:ascii="Times New Roman" w:hAnsi="Times New Roman"/>
          <w:color w:val="000000" w:themeColor="text1"/>
          <w:sz w:val="24"/>
          <w:szCs w:val="24"/>
          <w:lang w:val="en-ID"/>
        </w:rPr>
        <w:t>ukuran</w:t>
      </w:r>
      <w:proofErr w:type="spellEnd"/>
      <w:r w:rsidRPr="005C06F2">
        <w:rPr>
          <w:rFonts w:ascii="Times New Roman" w:hAnsi="Times New Roman"/>
          <w:color w:val="000000" w:themeColor="text1"/>
          <w:sz w:val="24"/>
          <w:szCs w:val="24"/>
          <w:lang w:val="en-ID"/>
        </w:rPr>
        <w:t xml:space="preserve"> dewan </w:t>
      </w:r>
      <w:proofErr w:type="spellStart"/>
      <w:r w:rsidRPr="005C06F2">
        <w:rPr>
          <w:rFonts w:ascii="Times New Roman" w:hAnsi="Times New Roman"/>
          <w:color w:val="000000" w:themeColor="text1"/>
          <w:sz w:val="24"/>
          <w:szCs w:val="24"/>
          <w:lang w:val="en-ID"/>
        </w:rPr>
        <w:t>direksi</w:t>
      </w:r>
      <w:proofErr w:type="spellEnd"/>
      <w:r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color w:val="000000" w:themeColor="text1"/>
          <w:sz w:val="24"/>
          <w:szCs w:val="24"/>
          <w:lang w:val="en-ID"/>
        </w:rPr>
        <w:t>tidak</w:t>
      </w:r>
      <w:proofErr w:type="spellEnd"/>
      <w:r w:rsidRPr="005C06F2">
        <w:rPr>
          <w:rFonts w:ascii="Times New Roman" w:hAnsi="Times New Roman"/>
          <w:color w:val="000000" w:themeColor="text1"/>
          <w:sz w:val="24"/>
          <w:szCs w:val="24"/>
        </w:rPr>
        <w:t xml:space="preserve"> berpengaruh terhadap </w:t>
      </w:r>
      <w:proofErr w:type="spellStart"/>
      <w:r w:rsidRPr="005C06F2">
        <w:rPr>
          <w:rFonts w:ascii="Times New Roman" w:hAnsi="Times New Roman"/>
          <w:color w:val="000000" w:themeColor="text1"/>
          <w:sz w:val="24"/>
          <w:szCs w:val="24"/>
          <w:lang w:val="en-ID"/>
        </w:rPr>
        <w:t>kinerja</w:t>
      </w:r>
      <w:proofErr w:type="spellEnd"/>
      <w:r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color w:val="000000" w:themeColor="text1"/>
          <w:sz w:val="24"/>
          <w:szCs w:val="24"/>
          <w:lang w:val="en-ID"/>
        </w:rPr>
        <w:t>keuangan</w:t>
      </w:r>
      <w:proofErr w:type="spellEnd"/>
      <w:r w:rsidRPr="005C06F2">
        <w:rPr>
          <w:rFonts w:ascii="Times New Roman" w:hAnsi="Times New Roman"/>
          <w:color w:val="000000" w:themeColor="text1"/>
          <w:sz w:val="24"/>
          <w:szCs w:val="24"/>
        </w:rPr>
        <w:t>, hasil ini ditunjukkan oleh tingkat signifikansi</w:t>
      </w:r>
      <w:r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color w:val="000000" w:themeColor="text1"/>
          <w:sz w:val="24"/>
          <w:szCs w:val="24"/>
          <w:lang w:val="en-ID"/>
        </w:rPr>
        <w:t>ukuran</w:t>
      </w:r>
      <w:proofErr w:type="spellEnd"/>
      <w:r w:rsidRPr="005C06F2">
        <w:rPr>
          <w:rFonts w:ascii="Times New Roman" w:hAnsi="Times New Roman"/>
          <w:color w:val="000000" w:themeColor="text1"/>
          <w:sz w:val="24"/>
          <w:szCs w:val="24"/>
          <w:lang w:val="en-ID"/>
        </w:rPr>
        <w:t xml:space="preserve"> dewan </w:t>
      </w:r>
      <w:proofErr w:type="spellStart"/>
      <w:r w:rsidRPr="005C06F2">
        <w:rPr>
          <w:rFonts w:ascii="Times New Roman" w:hAnsi="Times New Roman"/>
          <w:color w:val="000000" w:themeColor="text1"/>
          <w:sz w:val="24"/>
          <w:szCs w:val="24"/>
          <w:lang w:val="en-ID"/>
        </w:rPr>
        <w:t>direksi</w:t>
      </w:r>
      <w:proofErr w:type="spellEnd"/>
      <w:r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color w:val="000000" w:themeColor="text1"/>
          <w:sz w:val="24"/>
          <w:szCs w:val="24"/>
          <w:lang w:val="en-ID"/>
        </w:rPr>
        <w:t>lebih</w:t>
      </w:r>
      <w:proofErr w:type="spellEnd"/>
      <w:r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color w:val="000000" w:themeColor="text1"/>
          <w:sz w:val="24"/>
          <w:szCs w:val="24"/>
          <w:lang w:val="en-ID"/>
        </w:rPr>
        <w:t>besar</w:t>
      </w:r>
      <w:proofErr w:type="spellEnd"/>
      <w:r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color w:val="000000" w:themeColor="text1"/>
          <w:sz w:val="24"/>
          <w:szCs w:val="24"/>
          <w:lang w:val="en-ID"/>
        </w:rPr>
        <w:t>dari</w:t>
      </w:r>
      <w:proofErr w:type="spellEnd"/>
      <w:r w:rsidRPr="005C06F2">
        <w:rPr>
          <w:rFonts w:ascii="Times New Roman" w:hAnsi="Times New Roman"/>
          <w:color w:val="000000" w:themeColor="text1"/>
          <w:sz w:val="24"/>
          <w:szCs w:val="24"/>
          <w:lang w:val="en-ID"/>
        </w:rPr>
        <w:t xml:space="preserve"> </w:t>
      </w:r>
      <w:r w:rsidRPr="005C06F2">
        <w:rPr>
          <w:rFonts w:ascii="Times New Roman" w:hAnsi="Times New Roman"/>
          <w:color w:val="000000" w:themeColor="text1"/>
          <w:sz w:val="24"/>
          <w:szCs w:val="24"/>
        </w:rPr>
        <w:t xml:space="preserve">5%. </w:t>
      </w:r>
      <w:r w:rsidRPr="005C06F2">
        <w:rPr>
          <w:rFonts w:ascii="Times New Roman" w:hAnsi="Times New Roman"/>
          <w:color w:val="000000" w:themeColor="text1"/>
          <w:sz w:val="24"/>
          <w:szCs w:val="24"/>
          <w:lang w:val="en-ID"/>
        </w:rPr>
        <w:t>S</w:t>
      </w:r>
      <w:r w:rsidRPr="005C06F2">
        <w:rPr>
          <w:rFonts w:ascii="Times New Roman" w:hAnsi="Times New Roman"/>
          <w:color w:val="000000" w:themeColor="text1"/>
          <w:sz w:val="24"/>
          <w:szCs w:val="24"/>
        </w:rPr>
        <w:t xml:space="preserve">ehingga </w:t>
      </w:r>
      <w:proofErr w:type="spellStart"/>
      <w:r w:rsidRPr="005C06F2">
        <w:rPr>
          <w:rFonts w:ascii="Times New Roman" w:hAnsi="Times New Roman"/>
          <w:color w:val="000000" w:themeColor="text1"/>
          <w:sz w:val="24"/>
          <w:szCs w:val="24"/>
          <w:lang w:val="en-ID"/>
        </w:rPr>
        <w:t>ukuran</w:t>
      </w:r>
      <w:proofErr w:type="spellEnd"/>
      <w:r w:rsidRPr="005C06F2">
        <w:rPr>
          <w:rFonts w:ascii="Times New Roman" w:hAnsi="Times New Roman"/>
          <w:color w:val="000000" w:themeColor="text1"/>
          <w:sz w:val="24"/>
          <w:szCs w:val="24"/>
          <w:lang w:val="en-ID"/>
        </w:rPr>
        <w:t xml:space="preserve"> dewan </w:t>
      </w:r>
      <w:proofErr w:type="spellStart"/>
      <w:r w:rsidRPr="005C06F2">
        <w:rPr>
          <w:rFonts w:ascii="Times New Roman" w:hAnsi="Times New Roman"/>
          <w:color w:val="000000" w:themeColor="text1"/>
          <w:sz w:val="24"/>
          <w:szCs w:val="24"/>
          <w:lang w:val="en-ID"/>
        </w:rPr>
        <w:t>direksi</w:t>
      </w:r>
      <w:proofErr w:type="spellEnd"/>
      <w:r w:rsidRPr="005C06F2">
        <w:rPr>
          <w:rFonts w:ascii="Times New Roman" w:hAnsi="Times New Roman"/>
          <w:color w:val="000000" w:themeColor="text1"/>
          <w:sz w:val="24"/>
          <w:szCs w:val="24"/>
          <w:lang w:val="en-ID"/>
        </w:rPr>
        <w:t xml:space="preserve"> </w:t>
      </w:r>
      <w:r w:rsidRPr="005C06F2">
        <w:rPr>
          <w:rFonts w:ascii="Times New Roman" w:hAnsi="Times New Roman"/>
          <w:color w:val="000000" w:themeColor="text1"/>
          <w:sz w:val="24"/>
          <w:szCs w:val="24"/>
        </w:rPr>
        <w:t xml:space="preserve">tidak berpengaruh terhadap </w:t>
      </w:r>
      <w:proofErr w:type="spellStart"/>
      <w:r w:rsidRPr="005C06F2">
        <w:rPr>
          <w:rFonts w:ascii="Times New Roman" w:hAnsi="Times New Roman"/>
          <w:color w:val="000000" w:themeColor="text1"/>
          <w:sz w:val="24"/>
          <w:szCs w:val="24"/>
          <w:lang w:val="en-ID"/>
        </w:rPr>
        <w:t>kinerja</w:t>
      </w:r>
      <w:proofErr w:type="spellEnd"/>
      <w:r w:rsidRPr="005C06F2">
        <w:rPr>
          <w:rFonts w:ascii="Times New Roman" w:hAnsi="Times New Roman"/>
          <w:color w:val="000000" w:themeColor="text1"/>
          <w:sz w:val="24"/>
          <w:szCs w:val="24"/>
        </w:rPr>
        <w:t>. Hasil</w:t>
      </w:r>
      <w:r w:rsidRPr="005C06F2">
        <w:rPr>
          <w:rFonts w:ascii="Times New Roman" w:hAnsi="Times New Roman"/>
          <w:sz w:val="24"/>
          <w:szCs w:val="24"/>
        </w:rPr>
        <w:t xml:space="preserve"> ini tidak mendukung hipotesis sebelumnya, yang menyatakan bahwa </w:t>
      </w:r>
      <w:proofErr w:type="spellStart"/>
      <w:r w:rsidRPr="005C06F2">
        <w:rPr>
          <w:rFonts w:ascii="Times New Roman" w:hAnsi="Times New Roman"/>
          <w:sz w:val="24"/>
          <w:szCs w:val="24"/>
          <w:lang w:val="en-ID"/>
        </w:rPr>
        <w:t>ukuran</w:t>
      </w:r>
      <w:proofErr w:type="spellEnd"/>
      <w:r w:rsidRPr="005C06F2">
        <w:rPr>
          <w:rFonts w:ascii="Times New Roman" w:hAnsi="Times New Roman"/>
          <w:sz w:val="24"/>
          <w:szCs w:val="24"/>
          <w:lang w:val="en-ID"/>
        </w:rPr>
        <w:t xml:space="preserve"> dewan </w:t>
      </w:r>
      <w:proofErr w:type="spellStart"/>
      <w:r w:rsidRPr="005C06F2">
        <w:rPr>
          <w:rFonts w:ascii="Times New Roman" w:hAnsi="Times New Roman"/>
          <w:sz w:val="24"/>
          <w:szCs w:val="24"/>
          <w:lang w:val="en-ID"/>
        </w:rPr>
        <w:t>direksi</w:t>
      </w:r>
      <w:proofErr w:type="spellEnd"/>
      <w:r w:rsidRPr="005C06F2">
        <w:rPr>
          <w:rFonts w:ascii="Times New Roman" w:hAnsi="Times New Roman"/>
          <w:sz w:val="24"/>
          <w:szCs w:val="24"/>
          <w:lang w:val="en-ID"/>
        </w:rPr>
        <w:t xml:space="preserve"> </w:t>
      </w:r>
      <w:r w:rsidRPr="005C06F2">
        <w:rPr>
          <w:rFonts w:ascii="Times New Roman" w:hAnsi="Times New Roman"/>
          <w:sz w:val="24"/>
          <w:szCs w:val="24"/>
        </w:rPr>
        <w:t xml:space="preserve">berpengaruh terhadap </w:t>
      </w:r>
      <w:proofErr w:type="spellStart"/>
      <w:r w:rsidRPr="005C06F2">
        <w:rPr>
          <w:rFonts w:ascii="Times New Roman" w:hAnsi="Times New Roman"/>
          <w:color w:val="000000" w:themeColor="text1"/>
          <w:sz w:val="24"/>
          <w:szCs w:val="24"/>
          <w:lang w:val="en-ID"/>
        </w:rPr>
        <w:t>kinerja</w:t>
      </w:r>
      <w:proofErr w:type="spellEnd"/>
      <w:r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color w:val="000000" w:themeColor="text1"/>
          <w:sz w:val="24"/>
          <w:szCs w:val="24"/>
          <w:lang w:val="en-ID"/>
        </w:rPr>
        <w:t>keuangan</w:t>
      </w:r>
      <w:proofErr w:type="spellEnd"/>
      <w:r w:rsidRPr="005C06F2">
        <w:rPr>
          <w:rFonts w:ascii="Times New Roman" w:hAnsi="Times New Roman"/>
          <w:color w:val="000000" w:themeColor="text1"/>
          <w:sz w:val="24"/>
          <w:szCs w:val="24"/>
          <w:lang w:val="en-ID"/>
        </w:rPr>
        <w:t>.</w:t>
      </w:r>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Penelitian</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ini</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sesuai</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dengan</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dengan</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hasil</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penelitian</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Septiana</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dkk</w:t>
      </w:r>
      <w:proofErr w:type="spellEnd"/>
      <w:r w:rsidR="00E20CA8" w:rsidRPr="005C06F2">
        <w:rPr>
          <w:rFonts w:ascii="Times New Roman" w:hAnsi="Times New Roman"/>
          <w:color w:val="000000" w:themeColor="text1"/>
          <w:sz w:val="24"/>
          <w:szCs w:val="24"/>
          <w:lang w:val="en-US"/>
        </w:rPr>
        <w:t xml:space="preserve"> (2016) dan </w:t>
      </w:r>
      <w:proofErr w:type="spellStart"/>
      <w:r w:rsidR="00E20CA8" w:rsidRPr="005C06F2">
        <w:rPr>
          <w:rFonts w:ascii="Times New Roman" w:hAnsi="Times New Roman"/>
          <w:color w:val="000000" w:themeColor="text1"/>
          <w:sz w:val="24"/>
          <w:szCs w:val="24"/>
          <w:lang w:val="en-US"/>
        </w:rPr>
        <w:t>Wilar</w:t>
      </w:r>
      <w:proofErr w:type="spellEnd"/>
      <w:r w:rsidR="00E20CA8" w:rsidRPr="005C06F2">
        <w:rPr>
          <w:rFonts w:ascii="Times New Roman" w:hAnsi="Times New Roman"/>
          <w:color w:val="000000" w:themeColor="text1"/>
          <w:sz w:val="24"/>
          <w:szCs w:val="24"/>
          <w:lang w:val="en-US"/>
        </w:rPr>
        <w:t xml:space="preserve"> (2018) yang </w:t>
      </w:r>
      <w:proofErr w:type="spellStart"/>
      <w:r w:rsidR="00E20CA8" w:rsidRPr="005C06F2">
        <w:rPr>
          <w:rFonts w:ascii="Times New Roman" w:hAnsi="Times New Roman"/>
          <w:color w:val="000000" w:themeColor="text1"/>
          <w:sz w:val="24"/>
          <w:szCs w:val="24"/>
          <w:lang w:val="en-US"/>
        </w:rPr>
        <w:t>menemukan</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bahwa</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variabel</w:t>
      </w:r>
      <w:proofErr w:type="spellEnd"/>
      <w:r w:rsidR="00E20CA8" w:rsidRPr="005C06F2">
        <w:rPr>
          <w:rFonts w:ascii="Times New Roman" w:hAnsi="Times New Roman"/>
          <w:color w:val="000000" w:themeColor="text1"/>
          <w:sz w:val="24"/>
          <w:szCs w:val="24"/>
          <w:lang w:val="en-US"/>
        </w:rPr>
        <w:t xml:space="preserve"> dewan </w:t>
      </w:r>
      <w:proofErr w:type="spellStart"/>
      <w:r w:rsidR="00E20CA8" w:rsidRPr="005C06F2">
        <w:rPr>
          <w:rFonts w:ascii="Times New Roman" w:hAnsi="Times New Roman"/>
          <w:color w:val="000000" w:themeColor="text1"/>
          <w:sz w:val="24"/>
          <w:szCs w:val="24"/>
          <w:lang w:val="en-US"/>
        </w:rPr>
        <w:t>direksi</w:t>
      </w:r>
      <w:proofErr w:type="spellEnd"/>
      <w:r w:rsidR="00E20CA8" w:rsidRPr="005C06F2">
        <w:rPr>
          <w:rFonts w:ascii="Times New Roman" w:hAnsi="Times New Roman"/>
          <w:i/>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berpengaruh</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US"/>
        </w:rPr>
        <w:t>terhadap</w:t>
      </w:r>
      <w:proofErr w:type="spellEnd"/>
      <w:r w:rsidR="00E20CA8" w:rsidRPr="005C06F2">
        <w:rPr>
          <w:rFonts w:ascii="Times New Roman" w:hAnsi="Times New Roman"/>
          <w:color w:val="000000" w:themeColor="text1"/>
          <w:sz w:val="24"/>
          <w:szCs w:val="24"/>
          <w:lang w:val="en-US"/>
        </w:rPr>
        <w:t xml:space="preserve"> return on equity </w:t>
      </w:r>
      <w:proofErr w:type="spellStart"/>
      <w:r w:rsidR="00E20CA8" w:rsidRPr="005C06F2">
        <w:rPr>
          <w:rFonts w:ascii="Times New Roman" w:hAnsi="Times New Roman"/>
          <w:color w:val="000000" w:themeColor="text1"/>
          <w:sz w:val="24"/>
          <w:szCs w:val="24"/>
          <w:lang w:val="en-US"/>
        </w:rPr>
        <w:t>perusahaan</w:t>
      </w:r>
      <w:proofErr w:type="spellEnd"/>
      <w:r w:rsidR="00E20CA8" w:rsidRPr="005C06F2">
        <w:rPr>
          <w:rFonts w:ascii="Times New Roman" w:hAnsi="Times New Roman"/>
          <w:color w:val="000000" w:themeColor="text1"/>
          <w:sz w:val="24"/>
          <w:szCs w:val="24"/>
          <w:lang w:val="en-US"/>
        </w:rPr>
        <w:t xml:space="preserve">. </w:t>
      </w:r>
      <w:proofErr w:type="spellStart"/>
      <w:r w:rsidR="00E20CA8" w:rsidRPr="005C06F2">
        <w:rPr>
          <w:rFonts w:ascii="Times New Roman" w:hAnsi="Times New Roman"/>
          <w:color w:val="000000" w:themeColor="text1"/>
          <w:sz w:val="24"/>
          <w:szCs w:val="24"/>
          <w:lang w:val="en-ID"/>
        </w:rPr>
        <w:t>Namun</w:t>
      </w:r>
      <w:proofErr w:type="spellEnd"/>
      <w:r w:rsidR="00E20CA8" w:rsidRPr="005C06F2">
        <w:rPr>
          <w:rFonts w:ascii="Times New Roman" w:hAnsi="Times New Roman"/>
          <w:color w:val="000000" w:themeColor="text1"/>
          <w:sz w:val="24"/>
          <w:szCs w:val="24"/>
          <w:lang w:val="en-ID"/>
        </w:rPr>
        <w:t xml:space="preserve"> </w:t>
      </w:r>
      <w:proofErr w:type="spellStart"/>
      <w:r w:rsidR="00E20CA8" w:rsidRPr="005C06F2">
        <w:rPr>
          <w:rFonts w:ascii="Times New Roman" w:hAnsi="Times New Roman"/>
          <w:color w:val="000000" w:themeColor="text1"/>
          <w:sz w:val="24"/>
          <w:szCs w:val="24"/>
          <w:lang w:val="en-ID"/>
        </w:rPr>
        <w:t>penelitian</w:t>
      </w:r>
      <w:proofErr w:type="spellEnd"/>
      <w:r w:rsidR="00E20CA8" w:rsidRPr="005C06F2">
        <w:rPr>
          <w:rFonts w:ascii="Times New Roman" w:hAnsi="Times New Roman"/>
          <w:color w:val="000000" w:themeColor="text1"/>
          <w:sz w:val="24"/>
          <w:szCs w:val="24"/>
          <w:lang w:val="en-ID"/>
        </w:rPr>
        <w:t xml:space="preserve"> </w:t>
      </w:r>
      <w:proofErr w:type="spellStart"/>
      <w:r w:rsidRPr="005C06F2">
        <w:rPr>
          <w:rFonts w:ascii="Times New Roman" w:hAnsi="Times New Roman"/>
          <w:sz w:val="24"/>
          <w:szCs w:val="24"/>
          <w:lang w:val="en-ID"/>
        </w:rPr>
        <w:t>ini</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sesuai</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dengan</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hasil</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penelitian</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Rimardhani</w:t>
      </w:r>
      <w:proofErr w:type="spellEnd"/>
      <w:r w:rsidRPr="005C06F2">
        <w:rPr>
          <w:rFonts w:ascii="Times New Roman" w:hAnsi="Times New Roman"/>
          <w:sz w:val="24"/>
          <w:szCs w:val="24"/>
          <w:lang w:val="en-ID"/>
        </w:rPr>
        <w:t xml:space="preserve"> (2016) </w:t>
      </w:r>
      <w:proofErr w:type="spellStart"/>
      <w:r w:rsidRPr="005C06F2">
        <w:rPr>
          <w:rFonts w:ascii="Times New Roman" w:hAnsi="Times New Roman"/>
          <w:sz w:val="24"/>
          <w:szCs w:val="24"/>
          <w:lang w:val="en-ID"/>
        </w:rPr>
        <w:t>menyatakan</w:t>
      </w:r>
      <w:proofErr w:type="spellEnd"/>
      <w:r w:rsidRPr="005C06F2">
        <w:rPr>
          <w:rFonts w:ascii="Times New Roman" w:hAnsi="Times New Roman"/>
          <w:sz w:val="24"/>
          <w:szCs w:val="24"/>
          <w:lang w:val="en-ID"/>
        </w:rPr>
        <w:t xml:space="preserve"> dewan </w:t>
      </w:r>
      <w:proofErr w:type="spellStart"/>
      <w:r w:rsidRPr="005C06F2">
        <w:rPr>
          <w:rFonts w:ascii="Times New Roman" w:hAnsi="Times New Roman"/>
          <w:sz w:val="24"/>
          <w:szCs w:val="24"/>
          <w:lang w:val="en-ID"/>
        </w:rPr>
        <w:t>direksi</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tidak</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berpengaruh</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terhadap</w:t>
      </w:r>
      <w:proofErr w:type="spellEnd"/>
      <w:r w:rsidRPr="005C06F2">
        <w:rPr>
          <w:rFonts w:ascii="Times New Roman" w:hAnsi="Times New Roman"/>
          <w:sz w:val="24"/>
          <w:szCs w:val="24"/>
          <w:lang w:val="en-ID"/>
        </w:rPr>
        <w:t xml:space="preserve"> return on equity</w:t>
      </w:r>
      <w:r w:rsidRPr="005C06F2">
        <w:rPr>
          <w:rFonts w:ascii="Times New Roman" w:hAnsi="Times New Roman"/>
          <w:color w:val="000000" w:themeColor="text1"/>
          <w:sz w:val="24"/>
          <w:szCs w:val="24"/>
          <w:lang w:val="en-US"/>
        </w:rPr>
        <w:t xml:space="preserve">. </w:t>
      </w:r>
    </w:p>
    <w:p w14:paraId="60B21986" w14:textId="06FF0C00" w:rsidR="00B97F8D" w:rsidRDefault="00B97F8D" w:rsidP="00B97F8D">
      <w:pPr>
        <w:pStyle w:val="ListParagraph"/>
        <w:spacing w:after="0" w:line="240" w:lineRule="auto"/>
        <w:ind w:left="0" w:firstLine="709"/>
        <w:jc w:val="both"/>
        <w:rPr>
          <w:rFonts w:ascii="Times New Roman" w:hAnsi="Times New Roman"/>
          <w:color w:val="000000" w:themeColor="text1"/>
          <w:sz w:val="24"/>
          <w:szCs w:val="24"/>
          <w:lang w:val="en-US"/>
        </w:rPr>
      </w:pPr>
      <w:r w:rsidRPr="000D2516">
        <w:rPr>
          <w:rFonts w:ascii="Times New Roman" w:hAnsi="Times New Roman"/>
          <w:color w:val="000000" w:themeColor="text1"/>
          <w:sz w:val="24"/>
          <w:szCs w:val="24"/>
        </w:rPr>
        <w:t xml:space="preserve">Hasil uji t yang telah dilakukan untuk pengujian hipotesis menunjukkan bahwa variabel </w:t>
      </w:r>
      <w:proofErr w:type="spellStart"/>
      <w:r>
        <w:rPr>
          <w:rFonts w:ascii="Times New Roman" w:hAnsi="Times New Roman"/>
          <w:color w:val="000000" w:themeColor="text1"/>
          <w:sz w:val="24"/>
          <w:szCs w:val="24"/>
          <w:lang w:val="en-ID"/>
        </w:rPr>
        <w:t>kepemilikan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institusional</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tidak</w:t>
      </w:r>
      <w:proofErr w:type="spellEnd"/>
      <w:r w:rsidRPr="000D2516">
        <w:rPr>
          <w:rFonts w:ascii="Times New Roman" w:hAnsi="Times New Roman"/>
          <w:color w:val="000000" w:themeColor="text1"/>
          <w:sz w:val="24"/>
          <w:szCs w:val="24"/>
        </w:rPr>
        <w:t xml:space="preserve"> berpengaruh terhadap </w:t>
      </w:r>
      <w:proofErr w:type="spellStart"/>
      <w:r w:rsidRPr="000D2516">
        <w:rPr>
          <w:rFonts w:ascii="Times New Roman" w:hAnsi="Times New Roman"/>
          <w:color w:val="000000" w:themeColor="text1"/>
          <w:sz w:val="24"/>
          <w:szCs w:val="24"/>
          <w:lang w:val="en-ID"/>
        </w:rPr>
        <w:t>kinerja</w:t>
      </w:r>
      <w:proofErr w:type="spellEnd"/>
      <w:r w:rsidRPr="000D2516">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keuangan</w:t>
      </w:r>
      <w:proofErr w:type="spellEnd"/>
      <w:r w:rsidRPr="000D2516">
        <w:rPr>
          <w:rFonts w:ascii="Times New Roman" w:hAnsi="Times New Roman"/>
          <w:color w:val="000000" w:themeColor="text1"/>
          <w:sz w:val="24"/>
          <w:szCs w:val="24"/>
        </w:rPr>
        <w:t>, hasil ini ditunjukkan oleh tingkat signifikansi</w:t>
      </w:r>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kepemilikan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institusional</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lebih</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besar</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dari</w:t>
      </w:r>
      <w:proofErr w:type="spellEnd"/>
      <w:r>
        <w:rPr>
          <w:rFonts w:ascii="Times New Roman" w:hAnsi="Times New Roman"/>
          <w:color w:val="000000" w:themeColor="text1"/>
          <w:sz w:val="24"/>
          <w:szCs w:val="24"/>
          <w:lang w:val="en-ID"/>
        </w:rPr>
        <w:t xml:space="preserve"> </w:t>
      </w:r>
      <w:r>
        <w:rPr>
          <w:rFonts w:ascii="Times New Roman" w:hAnsi="Times New Roman"/>
          <w:color w:val="000000" w:themeColor="text1"/>
          <w:sz w:val="24"/>
          <w:szCs w:val="24"/>
        </w:rPr>
        <w:t xml:space="preserve">5%. </w:t>
      </w:r>
      <w:r>
        <w:rPr>
          <w:rFonts w:ascii="Times New Roman" w:hAnsi="Times New Roman"/>
          <w:color w:val="000000" w:themeColor="text1"/>
          <w:sz w:val="24"/>
          <w:szCs w:val="24"/>
          <w:lang w:val="en-ID"/>
        </w:rPr>
        <w:t>S</w:t>
      </w:r>
      <w:r w:rsidRPr="000D2516">
        <w:rPr>
          <w:rFonts w:ascii="Times New Roman" w:hAnsi="Times New Roman"/>
          <w:color w:val="000000" w:themeColor="text1"/>
          <w:sz w:val="24"/>
          <w:szCs w:val="24"/>
        </w:rPr>
        <w:t xml:space="preserve">ehingga </w:t>
      </w:r>
      <w:proofErr w:type="spellStart"/>
      <w:r>
        <w:rPr>
          <w:rFonts w:ascii="Times New Roman" w:hAnsi="Times New Roman"/>
          <w:color w:val="000000" w:themeColor="text1"/>
          <w:sz w:val="24"/>
          <w:szCs w:val="24"/>
          <w:lang w:val="en-ID"/>
        </w:rPr>
        <w:t>kepemilikan</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institusional</w:t>
      </w:r>
      <w:proofErr w:type="spellEnd"/>
      <w:r>
        <w:rPr>
          <w:rFonts w:ascii="Times New Roman" w:hAnsi="Times New Roman"/>
          <w:color w:val="000000" w:themeColor="text1"/>
          <w:sz w:val="24"/>
          <w:szCs w:val="24"/>
          <w:lang w:val="en-ID"/>
        </w:rPr>
        <w:t xml:space="preserve"> </w:t>
      </w:r>
      <w:r w:rsidRPr="000D2516">
        <w:rPr>
          <w:rFonts w:ascii="Times New Roman" w:hAnsi="Times New Roman"/>
          <w:color w:val="000000" w:themeColor="text1"/>
          <w:sz w:val="24"/>
          <w:szCs w:val="24"/>
        </w:rPr>
        <w:t xml:space="preserve">tidak berpengaruh terhadap </w:t>
      </w:r>
      <w:proofErr w:type="spellStart"/>
      <w:r w:rsidRPr="000D2516">
        <w:rPr>
          <w:rFonts w:ascii="Times New Roman" w:hAnsi="Times New Roman"/>
          <w:color w:val="000000" w:themeColor="text1"/>
          <w:sz w:val="24"/>
          <w:szCs w:val="24"/>
          <w:lang w:val="en-ID"/>
        </w:rPr>
        <w:t>kinerja</w:t>
      </w:r>
      <w:proofErr w:type="spellEnd"/>
      <w:r w:rsidRPr="000D2516">
        <w:rPr>
          <w:rFonts w:ascii="Times New Roman" w:hAnsi="Times New Roman"/>
          <w:color w:val="000000" w:themeColor="text1"/>
          <w:sz w:val="24"/>
          <w:szCs w:val="24"/>
        </w:rPr>
        <w:t>. Hasil</w:t>
      </w:r>
      <w:r w:rsidRPr="000D2516">
        <w:rPr>
          <w:rFonts w:ascii="Times New Roman" w:hAnsi="Times New Roman"/>
          <w:sz w:val="24"/>
          <w:szCs w:val="24"/>
        </w:rPr>
        <w:t xml:space="preserve"> ini tidak mendukung hipotesis sebelumnya, yang menyatakan bahwa </w:t>
      </w:r>
      <w:proofErr w:type="spellStart"/>
      <w:r>
        <w:rPr>
          <w:rFonts w:ascii="Times New Roman" w:hAnsi="Times New Roman"/>
          <w:sz w:val="24"/>
          <w:szCs w:val="24"/>
          <w:lang w:val="en-ID"/>
        </w:rPr>
        <w:t>kepemilikan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institusional</w:t>
      </w:r>
      <w:proofErr w:type="spellEnd"/>
      <w:r>
        <w:rPr>
          <w:rFonts w:ascii="Times New Roman" w:hAnsi="Times New Roman"/>
          <w:sz w:val="24"/>
          <w:szCs w:val="24"/>
          <w:lang w:val="en-ID"/>
        </w:rPr>
        <w:t xml:space="preserve">  </w:t>
      </w:r>
      <w:r w:rsidRPr="000D2516">
        <w:rPr>
          <w:rFonts w:ascii="Times New Roman" w:hAnsi="Times New Roman"/>
          <w:sz w:val="24"/>
          <w:szCs w:val="24"/>
        </w:rPr>
        <w:t xml:space="preserve">berpengaruh terhadap </w:t>
      </w:r>
      <w:proofErr w:type="spellStart"/>
      <w:r w:rsidRPr="000D2516">
        <w:rPr>
          <w:rFonts w:ascii="Times New Roman" w:hAnsi="Times New Roman"/>
          <w:color w:val="000000" w:themeColor="text1"/>
          <w:sz w:val="24"/>
          <w:szCs w:val="24"/>
          <w:lang w:val="en-ID"/>
        </w:rPr>
        <w:t>kinerja</w:t>
      </w:r>
      <w:proofErr w:type="spellEnd"/>
      <w:r w:rsidRPr="000D2516">
        <w:rPr>
          <w:rFonts w:ascii="Times New Roman" w:hAnsi="Times New Roman"/>
          <w:color w:val="000000" w:themeColor="text1"/>
          <w:sz w:val="24"/>
          <w:szCs w:val="24"/>
          <w:lang w:val="en-ID"/>
        </w:rPr>
        <w:t xml:space="preserve"> </w:t>
      </w:r>
      <w:proofErr w:type="spellStart"/>
      <w:r w:rsidRPr="000D2516">
        <w:rPr>
          <w:rFonts w:ascii="Times New Roman" w:hAnsi="Times New Roman"/>
          <w:color w:val="000000" w:themeColor="text1"/>
          <w:sz w:val="24"/>
          <w:szCs w:val="24"/>
          <w:lang w:val="en-ID"/>
        </w:rPr>
        <w:t>keuangan</w:t>
      </w:r>
      <w:proofErr w:type="spellEnd"/>
      <w:r w:rsidRPr="000D2516">
        <w:rPr>
          <w:rFonts w:ascii="Times New Roman" w:hAnsi="Times New Roman"/>
          <w:color w:val="000000" w:themeColor="text1"/>
          <w:sz w:val="24"/>
          <w:szCs w:val="24"/>
          <w:lang w:val="en-ID"/>
        </w:rPr>
        <w:t>.</w:t>
      </w:r>
      <w:r>
        <w:rPr>
          <w:rFonts w:ascii="Times New Roman" w:hAnsi="Times New Roman"/>
          <w:color w:val="000000" w:themeColor="text1"/>
          <w:sz w:val="24"/>
          <w:szCs w:val="24"/>
          <w:lang w:val="en-ID"/>
        </w:rPr>
        <w:t xml:space="preserve"> </w:t>
      </w:r>
      <w:r>
        <w:rPr>
          <w:rFonts w:ascii="Times New Roman" w:hAnsi="Times New Roman"/>
          <w:sz w:val="24"/>
          <w:szCs w:val="24"/>
          <w:lang w:val="en-ID"/>
        </w:rPr>
        <w:t xml:space="preserve">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sesuai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color w:val="000000" w:themeColor="text1"/>
          <w:sz w:val="24"/>
          <w:szCs w:val="24"/>
          <w:lang w:val="en-US"/>
        </w:rPr>
        <w:t>Septiana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dkk</w:t>
      </w:r>
      <w:proofErr w:type="spellEnd"/>
      <w:r>
        <w:rPr>
          <w:rFonts w:ascii="Times New Roman" w:hAnsi="Times New Roman"/>
          <w:color w:val="000000" w:themeColor="text1"/>
          <w:sz w:val="24"/>
          <w:szCs w:val="24"/>
          <w:lang w:val="en-US"/>
        </w:rPr>
        <w:t xml:space="preserve"> (2016) </w:t>
      </w:r>
      <w:proofErr w:type="spellStart"/>
      <w:r>
        <w:rPr>
          <w:rFonts w:ascii="Times New Roman" w:hAnsi="Times New Roman"/>
          <w:sz w:val="24"/>
          <w:szCs w:val="24"/>
          <w:lang w:val="en-ID"/>
        </w:rPr>
        <w:t>menyatakan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kepemilikan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institusional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return on equity</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Namun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bertentangan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hasil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sz w:val="24"/>
          <w:szCs w:val="24"/>
          <w:lang w:val="en-ID"/>
        </w:rPr>
        <w:t>Rimardhani</w:t>
      </w:r>
      <w:proofErr w:type="spellEnd"/>
      <w:r>
        <w:rPr>
          <w:rFonts w:ascii="Times New Roman" w:hAnsi="Times New Roman"/>
          <w:sz w:val="24"/>
          <w:szCs w:val="24"/>
          <w:lang w:val="en-ID"/>
        </w:rPr>
        <w:t xml:space="preserve"> (2016) </w:t>
      </w:r>
      <w:r>
        <w:rPr>
          <w:rFonts w:ascii="Times New Roman" w:hAnsi="Times New Roman"/>
          <w:color w:val="000000" w:themeColor="text1"/>
          <w:sz w:val="24"/>
          <w:szCs w:val="24"/>
          <w:lang w:val="en-US"/>
        </w:rPr>
        <w:t xml:space="preserve">dan yang </w:t>
      </w:r>
      <w:proofErr w:type="spellStart"/>
      <w:r w:rsidRPr="001A1A6C">
        <w:rPr>
          <w:rFonts w:ascii="Times New Roman" w:hAnsi="Times New Roman"/>
          <w:color w:val="000000" w:themeColor="text1"/>
          <w:sz w:val="24"/>
          <w:szCs w:val="24"/>
          <w:lang w:val="en-US"/>
        </w:rPr>
        <w:t>menemukan</w:t>
      </w:r>
      <w:proofErr w:type="spellEnd"/>
      <w:r w:rsidRPr="001A1A6C">
        <w:rPr>
          <w:rFonts w:ascii="Times New Roman" w:hAnsi="Times New Roman"/>
          <w:color w:val="000000" w:themeColor="text1"/>
          <w:sz w:val="24"/>
          <w:szCs w:val="24"/>
          <w:lang w:val="en-US"/>
        </w:rPr>
        <w:t xml:space="preserve"> </w:t>
      </w:r>
      <w:proofErr w:type="spellStart"/>
      <w:r w:rsidRPr="001A1A6C">
        <w:rPr>
          <w:rFonts w:ascii="Times New Roman" w:hAnsi="Times New Roman"/>
          <w:color w:val="000000" w:themeColor="text1"/>
          <w:sz w:val="24"/>
          <w:szCs w:val="24"/>
          <w:lang w:val="en-US"/>
        </w:rPr>
        <w:t>bahwa</w:t>
      </w:r>
      <w:proofErr w:type="spellEnd"/>
      <w:r w:rsidRPr="001A1A6C">
        <w:rPr>
          <w:rFonts w:ascii="Times New Roman" w:hAnsi="Times New Roman"/>
          <w:color w:val="000000" w:themeColor="text1"/>
          <w:sz w:val="24"/>
          <w:szCs w:val="24"/>
          <w:lang w:val="en-US"/>
        </w:rPr>
        <w:t xml:space="preserve"> </w:t>
      </w:r>
      <w:proofErr w:type="spellStart"/>
      <w:r w:rsidRPr="001A1A6C">
        <w:rPr>
          <w:rFonts w:ascii="Times New Roman" w:hAnsi="Times New Roman"/>
          <w:color w:val="000000" w:themeColor="text1"/>
          <w:sz w:val="24"/>
          <w:szCs w:val="24"/>
          <w:lang w:val="en-US"/>
        </w:rPr>
        <w:t>variabel</w:t>
      </w:r>
      <w:proofErr w:type="spellEnd"/>
      <w:r w:rsidRPr="001A1A6C">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kepemilikan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institusional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berpengaruh</w:t>
      </w:r>
      <w:proofErr w:type="spellEnd"/>
      <w:r>
        <w:rPr>
          <w:rFonts w:ascii="Times New Roman" w:hAnsi="Times New Roman"/>
          <w:color w:val="000000" w:themeColor="text1"/>
          <w:sz w:val="24"/>
          <w:szCs w:val="24"/>
          <w:lang w:val="en-US"/>
        </w:rPr>
        <w:t xml:space="preserve"> </w:t>
      </w:r>
      <w:proofErr w:type="spellStart"/>
      <w:r w:rsidRPr="001A1A6C">
        <w:rPr>
          <w:rFonts w:ascii="Times New Roman" w:hAnsi="Times New Roman"/>
          <w:color w:val="000000" w:themeColor="text1"/>
          <w:sz w:val="24"/>
          <w:szCs w:val="24"/>
          <w:lang w:val="en-US"/>
        </w:rPr>
        <w:t>terhadap</w:t>
      </w:r>
      <w:proofErr w:type="spellEnd"/>
      <w:r w:rsidRPr="001A1A6C">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return on equity </w:t>
      </w:r>
      <w:proofErr w:type="spellStart"/>
      <w:r w:rsidRPr="001A1A6C">
        <w:rPr>
          <w:rFonts w:ascii="Times New Roman" w:hAnsi="Times New Roman"/>
          <w:color w:val="000000" w:themeColor="text1"/>
          <w:sz w:val="24"/>
          <w:szCs w:val="24"/>
          <w:lang w:val="en-US"/>
        </w:rPr>
        <w:t>perusahaan</w:t>
      </w:r>
      <w:proofErr w:type="spellEnd"/>
      <w:r>
        <w:rPr>
          <w:rFonts w:ascii="Times New Roman" w:hAnsi="Times New Roman"/>
          <w:color w:val="000000" w:themeColor="text1"/>
          <w:sz w:val="24"/>
          <w:szCs w:val="24"/>
          <w:lang w:val="en-US"/>
        </w:rPr>
        <w:t xml:space="preserve">. </w:t>
      </w:r>
    </w:p>
    <w:p w14:paraId="2B8A06F8" w14:textId="77777777" w:rsidR="00276947" w:rsidRPr="00F27455" w:rsidRDefault="00276947" w:rsidP="00CE12B5">
      <w:pPr>
        <w:spacing w:line="240" w:lineRule="auto"/>
        <w:ind w:firstLine="567"/>
        <w:jc w:val="both"/>
        <w:rPr>
          <w:rFonts w:ascii="Times New Roman" w:hAnsi="Times New Roman"/>
          <w:sz w:val="24"/>
          <w:lang w:val="en-ID"/>
        </w:rPr>
      </w:pPr>
      <w:r w:rsidRPr="005C06F2">
        <w:rPr>
          <w:rFonts w:ascii="Times New Roman" w:hAnsi="Times New Roman"/>
          <w:sz w:val="24"/>
          <w:szCs w:val="24"/>
        </w:rPr>
        <w:t xml:space="preserve">Variabel </w:t>
      </w:r>
      <w:proofErr w:type="spellStart"/>
      <w:r w:rsidRPr="005C06F2">
        <w:rPr>
          <w:rFonts w:ascii="Times New Roman" w:hAnsi="Times New Roman"/>
          <w:sz w:val="24"/>
          <w:szCs w:val="24"/>
          <w:lang w:val="en-ID"/>
        </w:rPr>
        <w:t>kinerja</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lingkungan</w:t>
      </w:r>
      <w:proofErr w:type="spellEnd"/>
      <w:r w:rsidRPr="005C06F2">
        <w:rPr>
          <w:rFonts w:ascii="Times New Roman" w:hAnsi="Times New Roman"/>
          <w:sz w:val="24"/>
          <w:szCs w:val="24"/>
        </w:rPr>
        <w:t xml:space="preserve"> berpengaruh terhadap </w:t>
      </w:r>
      <w:proofErr w:type="spellStart"/>
      <w:r w:rsidRPr="005C06F2">
        <w:rPr>
          <w:rFonts w:ascii="Times New Roman" w:hAnsi="Times New Roman"/>
          <w:sz w:val="24"/>
          <w:szCs w:val="24"/>
          <w:lang w:val="en-ID"/>
        </w:rPr>
        <w:t>kinerja</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keuangan</w:t>
      </w:r>
      <w:proofErr w:type="spellEnd"/>
      <w:r w:rsidRPr="005C06F2">
        <w:rPr>
          <w:rFonts w:ascii="Times New Roman" w:hAnsi="Times New Roman"/>
          <w:sz w:val="24"/>
          <w:szCs w:val="24"/>
        </w:rPr>
        <w:t xml:space="preserve">, hasil ini ditunjukkan oleh tingkat signifikansi 0,025. Tingkat signifikansi ini lebih </w:t>
      </w:r>
      <w:proofErr w:type="spellStart"/>
      <w:r w:rsidRPr="005C06F2">
        <w:rPr>
          <w:rFonts w:ascii="Times New Roman" w:hAnsi="Times New Roman"/>
          <w:sz w:val="24"/>
          <w:szCs w:val="24"/>
          <w:lang w:val="en-ID"/>
        </w:rPr>
        <w:t>kecil</w:t>
      </w:r>
      <w:proofErr w:type="spellEnd"/>
      <w:r w:rsidRPr="005C06F2">
        <w:rPr>
          <w:rFonts w:ascii="Times New Roman" w:hAnsi="Times New Roman"/>
          <w:sz w:val="24"/>
          <w:szCs w:val="24"/>
        </w:rPr>
        <w:t xml:space="preserve"> dari 5% (0,025&gt; 0,05)</w:t>
      </w:r>
      <w:r w:rsidRPr="00E60AD0">
        <w:rPr>
          <w:rFonts w:ascii="Times New Roman" w:hAnsi="Times New Roman"/>
          <w:sz w:val="24"/>
          <w:szCs w:val="24"/>
        </w:rPr>
        <w:t xml:space="preserve"> sehingga </w:t>
      </w:r>
      <w:proofErr w:type="spellStart"/>
      <w:r>
        <w:rPr>
          <w:rFonts w:ascii="Times New Roman" w:hAnsi="Times New Roman"/>
          <w:color w:val="000000" w:themeColor="text1"/>
          <w:sz w:val="24"/>
          <w:szCs w:val="24"/>
          <w:lang w:val="en-ID"/>
        </w:rPr>
        <w:t>kinerja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lingkungan</w:t>
      </w:r>
      <w:proofErr w:type="spellEnd"/>
      <w:r w:rsidRPr="00E60AD0">
        <w:rPr>
          <w:rFonts w:ascii="Times New Roman" w:hAnsi="Times New Roman"/>
          <w:sz w:val="24"/>
          <w:szCs w:val="24"/>
        </w:rPr>
        <w:t xml:space="preserve"> secara statistik berpengaruh terhadap</w:t>
      </w:r>
      <w:r w:rsidR="0053417B">
        <w:rPr>
          <w:rFonts w:ascii="Times New Roman" w:hAnsi="Times New Roman"/>
          <w:sz w:val="24"/>
          <w:szCs w:val="24"/>
          <w:lang w:val="en-ID"/>
        </w:rPr>
        <w:t xml:space="preserve"> </w:t>
      </w:r>
      <w:proofErr w:type="spellStart"/>
      <w:r w:rsidRPr="004E77B2">
        <w:rPr>
          <w:rFonts w:ascii="Times New Roman" w:hAnsi="Times New Roman"/>
          <w:sz w:val="24"/>
          <w:szCs w:val="24"/>
          <w:lang w:val="en-ID"/>
        </w:rPr>
        <w:t>kinerja</w:t>
      </w:r>
      <w:proofErr w:type="spellEnd"/>
      <w:r w:rsidRPr="004E77B2">
        <w:rPr>
          <w:rFonts w:ascii="Times New Roman" w:hAnsi="Times New Roman"/>
          <w:sz w:val="24"/>
          <w:szCs w:val="24"/>
          <w:lang w:val="en-ID"/>
        </w:rPr>
        <w:t xml:space="preserve"> </w:t>
      </w:r>
      <w:proofErr w:type="spellStart"/>
      <w:r w:rsidRPr="004E77B2">
        <w:rPr>
          <w:rFonts w:ascii="Times New Roman" w:hAnsi="Times New Roman"/>
          <w:sz w:val="24"/>
          <w:szCs w:val="24"/>
          <w:lang w:val="en-ID"/>
        </w:rPr>
        <w:t>keuangan</w:t>
      </w:r>
      <w:proofErr w:type="spellEnd"/>
      <w:r w:rsidRPr="00E60AD0">
        <w:rPr>
          <w:rFonts w:ascii="Times New Roman" w:hAnsi="Times New Roman"/>
          <w:sz w:val="24"/>
          <w:szCs w:val="24"/>
        </w:rPr>
        <w:t xml:space="preserve">. Hasil ini mendukung mendukung hipotesis sebelumnya yang menyatakan bahwa </w:t>
      </w:r>
      <w:proofErr w:type="spellStart"/>
      <w:r>
        <w:rPr>
          <w:rFonts w:ascii="Times New Roman" w:hAnsi="Times New Roman"/>
          <w:color w:val="000000" w:themeColor="text1"/>
          <w:sz w:val="24"/>
          <w:szCs w:val="24"/>
          <w:lang w:val="en-ID"/>
        </w:rPr>
        <w:t>kinerja</w:t>
      </w:r>
      <w:proofErr w:type="spellEnd"/>
      <w:r>
        <w:rPr>
          <w:rFonts w:ascii="Times New Roman" w:hAnsi="Times New Roman"/>
          <w:color w:val="000000" w:themeColor="text1"/>
          <w:sz w:val="24"/>
          <w:szCs w:val="24"/>
          <w:lang w:val="en-ID"/>
        </w:rPr>
        <w:t xml:space="preserve"> </w:t>
      </w:r>
      <w:proofErr w:type="spellStart"/>
      <w:r>
        <w:rPr>
          <w:rFonts w:ascii="Times New Roman" w:hAnsi="Times New Roman"/>
          <w:color w:val="000000" w:themeColor="text1"/>
          <w:sz w:val="24"/>
          <w:szCs w:val="24"/>
          <w:lang w:val="en-ID"/>
        </w:rPr>
        <w:t>lingkumgan</w:t>
      </w:r>
      <w:proofErr w:type="spellEnd"/>
      <w:r w:rsidR="0053417B">
        <w:rPr>
          <w:rFonts w:ascii="Times New Roman" w:hAnsi="Times New Roman"/>
          <w:color w:val="000000" w:themeColor="text1"/>
          <w:sz w:val="24"/>
          <w:szCs w:val="24"/>
          <w:lang w:val="en-ID"/>
        </w:rPr>
        <w:t xml:space="preserve"> </w:t>
      </w:r>
      <w:r w:rsidRPr="00E60AD0">
        <w:rPr>
          <w:rFonts w:ascii="Times New Roman" w:hAnsi="Times New Roman"/>
          <w:sz w:val="24"/>
          <w:szCs w:val="24"/>
        </w:rPr>
        <w:t xml:space="preserve">berpengaruh terhadap </w:t>
      </w:r>
      <w:proofErr w:type="spellStart"/>
      <w:r w:rsidRPr="004E77B2">
        <w:rPr>
          <w:rFonts w:ascii="Times New Roman" w:hAnsi="Times New Roman"/>
          <w:sz w:val="24"/>
          <w:szCs w:val="24"/>
          <w:lang w:val="en-ID"/>
        </w:rPr>
        <w:t>kinerja</w:t>
      </w:r>
      <w:proofErr w:type="spellEnd"/>
      <w:r w:rsidRPr="004E77B2">
        <w:rPr>
          <w:rFonts w:ascii="Times New Roman" w:hAnsi="Times New Roman"/>
          <w:sz w:val="24"/>
          <w:szCs w:val="24"/>
          <w:lang w:val="en-ID"/>
        </w:rPr>
        <w:t xml:space="preserve"> </w:t>
      </w:r>
      <w:proofErr w:type="spellStart"/>
      <w:r w:rsidRPr="004E77B2">
        <w:rPr>
          <w:rFonts w:ascii="Times New Roman" w:hAnsi="Times New Roman"/>
          <w:sz w:val="24"/>
          <w:szCs w:val="24"/>
          <w:lang w:val="en-ID"/>
        </w:rPr>
        <w:t>keuangan</w:t>
      </w:r>
      <w:proofErr w:type="spellEnd"/>
      <w:r w:rsidRPr="00E60AD0">
        <w:rPr>
          <w:rFonts w:ascii="Times New Roman" w:hAnsi="Times New Roman"/>
          <w:sz w:val="24"/>
          <w:szCs w:val="24"/>
        </w:rPr>
        <w:t>.</w:t>
      </w:r>
      <w:r>
        <w:rPr>
          <w:rFonts w:ascii="Times New Roman" w:hAnsi="Times New Roman"/>
          <w:sz w:val="24"/>
          <w:szCs w:val="24"/>
          <w:lang w:val="en-ID"/>
        </w:rPr>
        <w:t xml:space="preserve"> Hasil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sesuai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oleh</w:t>
      </w:r>
      <w:r w:rsidR="0053417B">
        <w:rPr>
          <w:rFonts w:ascii="Times New Roman" w:hAnsi="Times New Roman"/>
          <w:sz w:val="24"/>
          <w:szCs w:val="24"/>
          <w:lang w:val="en-ID"/>
        </w:rPr>
        <w:t xml:space="preserve"> </w:t>
      </w:r>
      <w:r w:rsidR="007C41B7">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{"citationItems":[{"id":"ITEM-1","itemData":{"DOI":"10.30737/ekonika.v1i2.11","ISSN":"2502-9304","abstract":"Penelitian ini bertujuan untuk menguji dan menganalisis pengaruh kinerja ligkungan terhadap corporate financial performance dengan corporate social responsibility sebagai variabel intervening pada perusahaan manufaktur yang terdaftar di Bursa Efek Indonesia. Teknik sampling yang digunakan adalah purposive sampling dengan kriteria (1) sampel penelitian ini adalah perusahaan yang bergerak di bidang manufaktur yang terdaftar di BEI periode 2013-2014. (2) perusahaan manufaktur yang melaporkan corporate social responsibility (CSR) periode 20132014. (3) perusahaan manufaktur yang telah mengikuti Program Penilaian Peringkat Kinerja Perusahan dalam Pengelolaan Lingkungan Hidup (PROPER) tahun 2013-2014. Jenis penelitian ini adalah statistic deskriptif dengan teknik analisis yang digunakan adalah regresi linear berganda dan analisis jalur. Uji hipotesis menggunakan alat statistik berupa koefisien determinasi dan uji t.Hasil analisis dengan menggunakan analisis regresi  ini menunjukkan bahwa kinerja lingkungan berpengaruh terhadap kinerja keuangan, kinerja lingkungan berpengaruh terhadap CSR, CSR berpengaruh terhadap kinerja keuangan dan uji hipotesis menggunakan analisis jalur menunjukkan secara langsung CSR dapat memediasi hubungan antara  kinerja lingkungan dengan CSR. Kata kunci : kinerja lingkungan, corporate financial performance (CFP) dan corporate social performance (CSR), PROPER","author":[{"dropping-particle":"","family":"Bahri","given":"Syaiful","non-dropping-particle":"","parse-names":false,"suffix":""},{"dropping-particle":"","family":"Cahyani","given":"Febby Anggista","non-dropping-particle":"","parse-names":false,"suffix":""}],"container-title":"Ekonika : Jurnal ekonomi universitas kadiri","id":"ITEM-1","issue":"2","issued":{"date-parts":[["2017"]]},"page":"117-142","title":"Pengaruh Kinerja Lingkungan Terhadap Corporate Financial Performance Dengan Corporate Social Responsibility Disclosure Sebagai Variabel I Ntervening (Studi Empiris Pada Perusahaan Manufaktur Yang Terdaftar Di Bei)","type":"article-journal","volume":"1"},"uris":["http://www.mendeley.com/documents/?uuid=4aae56e5-2462-4daf-b87b-5ef5fe45941d"]}],"mendeley":{"formattedCitation":"(Bahri &amp; Cahyani, 2017)","manualFormatting":"Bahri &amp; Cahyani (2017)","plainTextFormattedCitation":"(Bahri &amp; Cahyani, 2017)","previouslyFormattedCitation":"(Bahri &amp; Cahyani, 2017)"},"properties":{"noteIndex":0},"schema":"https://github.com/citation-style-language/schema/raw/master/csl-citation.json"}</w:instrText>
      </w:r>
      <w:r w:rsidR="007C41B7">
        <w:rPr>
          <w:rFonts w:ascii="Times New Roman" w:hAnsi="Times New Roman"/>
          <w:color w:val="000000" w:themeColor="text1"/>
          <w:sz w:val="24"/>
          <w:szCs w:val="24"/>
        </w:rPr>
        <w:fldChar w:fldCharType="separate"/>
      </w:r>
      <w:r w:rsidRPr="00F74F6D">
        <w:rPr>
          <w:rFonts w:ascii="Times New Roman" w:hAnsi="Times New Roman"/>
          <w:noProof/>
          <w:color w:val="000000" w:themeColor="text1"/>
          <w:sz w:val="24"/>
          <w:szCs w:val="24"/>
        </w:rPr>
        <w:t>Bahr</w:t>
      </w:r>
      <w:r>
        <w:rPr>
          <w:rFonts w:ascii="Times New Roman" w:hAnsi="Times New Roman"/>
          <w:noProof/>
          <w:color w:val="000000" w:themeColor="text1"/>
          <w:sz w:val="24"/>
          <w:szCs w:val="24"/>
        </w:rPr>
        <w:t>i &amp; Cahyani</w:t>
      </w:r>
      <w:r>
        <w:rPr>
          <w:rFonts w:ascii="Times New Roman" w:hAnsi="Times New Roman"/>
          <w:noProof/>
          <w:color w:val="000000" w:themeColor="text1"/>
          <w:sz w:val="24"/>
          <w:szCs w:val="24"/>
          <w:lang w:val="en-ID"/>
        </w:rPr>
        <w:t>(</w:t>
      </w:r>
      <w:r w:rsidRPr="00F74F6D">
        <w:rPr>
          <w:rFonts w:ascii="Times New Roman" w:hAnsi="Times New Roman"/>
          <w:noProof/>
          <w:color w:val="000000" w:themeColor="text1"/>
          <w:sz w:val="24"/>
          <w:szCs w:val="24"/>
        </w:rPr>
        <w:t>2017)</w:t>
      </w:r>
      <w:r w:rsidR="007C41B7">
        <w:rPr>
          <w:rFonts w:ascii="Times New Roman" w:hAnsi="Times New Roman"/>
          <w:color w:val="000000" w:themeColor="text1"/>
          <w:sz w:val="24"/>
          <w:szCs w:val="24"/>
        </w:rPr>
        <w:fldChar w:fldCharType="end"/>
      </w:r>
      <w:r w:rsidRPr="009E5142">
        <w:rPr>
          <w:rFonts w:ascii="Times New Roman" w:hAnsi="Times New Roman"/>
          <w:color w:val="000000" w:themeColor="text1"/>
          <w:sz w:val="24"/>
          <w:szCs w:val="24"/>
        </w:rPr>
        <w:t xml:space="preserve">, </w:t>
      </w:r>
      <w:r w:rsidR="007C41B7">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ISBN":"9780080453705","author":[{"dropping-particle":"","family":"Motors","given":"Gene","non-dropping-particle":"","parse-names":false,"suffix":""},{"dropping-particle":"","family":"Ral","given":"","non-dropping-particle":"","parse-names":false,"suffix":""},{"dropping-particle":"","family":"Europe","given":"Western","non-dropping-particle":"","parse-names":false,"suffix":""}],"id":"ITEM-1","issue":"June","issued":{"date-parts":[["2016"]]},"page":"4-13","title":"PENGARUH KINERJA LINGKUNGAN DAN BIAYA LINGKUNGAN TERHADAP KINERJA KEUANGAN PERUSAHAAN MANUFAKTUR","type":"article-journal"},"uris":["http://www.mendeley.com/documents/?uuid=eb9aa1a6-26fb-4606-a7b6-089612b8607d"]}],"mendeley":{"formattedCitation":"(Motors et al., 2016)","manualFormatting":"Camilia (2016)","plainTextFormattedCitation":"(Motors et al., 2016)","previouslyFormattedCitation":"(Motors et al., 2016)"},"properties":{"noteIndex":0},"schema":"https://github.com/citation-style-language/schema/raw/master/csl-citation.json"}</w:instrText>
      </w:r>
      <w:r w:rsidR="007C41B7">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lang w:val="en-ID"/>
        </w:rPr>
        <w:t>Camilia(</w:t>
      </w:r>
      <w:r w:rsidRPr="00F74F6D">
        <w:rPr>
          <w:rFonts w:ascii="Times New Roman" w:hAnsi="Times New Roman"/>
          <w:noProof/>
          <w:color w:val="000000" w:themeColor="text1"/>
          <w:sz w:val="24"/>
          <w:szCs w:val="24"/>
        </w:rPr>
        <w:t>2016)</w:t>
      </w:r>
      <w:r w:rsidR="007C41B7">
        <w:rPr>
          <w:rFonts w:ascii="Times New Roman" w:hAnsi="Times New Roman"/>
          <w:color w:val="000000" w:themeColor="text1"/>
          <w:sz w:val="24"/>
          <w:szCs w:val="24"/>
        </w:rPr>
        <w:fldChar w:fldCharType="end"/>
      </w:r>
      <w:r w:rsidRPr="009E5142">
        <w:rPr>
          <w:rFonts w:ascii="Times New Roman" w:hAnsi="Times New Roman"/>
          <w:color w:val="000000" w:themeColor="text1"/>
          <w:sz w:val="24"/>
          <w:szCs w:val="24"/>
        </w:rPr>
        <w:t xml:space="preserve">, </w:t>
      </w:r>
      <w:r w:rsidR="007C41B7">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{"citationItems":[{"id":"ITEM-1","itemData":{"abstract":"Saat ini permasalahan lingkungan semakin menjadi perhatian oleh banyak pihak. Salah satu penyebab permasalahan ini ialah akibat dari aktivitas operasi perusahaan. Hal ini diakibatkan karena perusahaan enggan untuk mengeluarkan biaya dalam mengelola lingkungan dan lebih mengutamkan keuntungan dari segi finansial. Akibat dari diabaikannya permasalahan lingkungan, kini masyarakat serta pemerintah menuntut agar perusahaan dapat mengelola lingkungan dengan baik, oleh karena itu Pemerintah Republik Indonesia menerapkan kebijakan melalui Kementrian Lingkungan Hidup (KLH) membentuk Program Penilaian Peringkat Kinerja Perusahaan dalam Pengelolaan Lingkungan Hidup (PROPER) untuk meningkatkan peran perusahaan terhadap lingkungan. Adapun tujuan dari penelitian ini yaitu melihat pengaruh kinerja lingkungan terhadap kinerja keuangan dengan CSR sebagai variable intervening. Populasi dalam penelitian ini adalah perusahaan pertambangan yang terdaftar di Bursa Efek Indonesia selama periode 2011-2015. Jumlah sampel 37 perusahaan yang diperoleh dengan teknik purposive sampling. Analisis data yang digunakan dalam penelitian ini adalah analisis jalur (path analysis). Hasil pengujian pada penelitian ini menunjukkan kinerja lingkungan berpengaruh positif pada pengungkapan corporate social responsibility. Kinerja lingkungan dan pengungkapan corporate social responsibility berpengaruh positif pada kinerja keuangan. Kinerja lingkungan secara signifikan berpengaruh positif pada kinerja keuangan melalui pengungkapan corporate social responsibility. Hal ini menunjukkan pengungkapan corporate social responsibility mampu memediasi hubungan antara kinerja lingkungan dengan kinerja keuangan","author":[{"dropping-particle":"","family":"Damanik","given":"I Gusti Agung Bagus","non-dropping-particle":"","parse-names":false,"suffix":""},{"dropping-particle":"","family":"Yadnyana","given":"I Ketut","non-dropping-particle":"","parse-names":false,"suffix":""}],"container-title":"E-Jurnal Akuntansi Universitas Udayana","id":"ITEM-1","issue":"1","issued":{"date-parts":[["2017"]]},"page":"645-673","title":"PENGARUH KINERJA LINGKUNGAN PADA KINERJA KEUANGAN DENGAN PENGUNGKAPAN CORPORATE SOCIAL RESPONSIBILITY SEBAGAI VARIABEL INTERVENING Fakultas Ekonomi dan Bisnis Universitas Udayana ( Unud ), Bali , Indonesia Fakultas Ekonomi dan Bisnis Universitas Udayana (","type":"article-journal","volume":"20"},"uris":["http://www.mendeley.com/documents/?uuid=7f931e6a-fb19-4cd2-8fcd-d4d9f41ba715"]}],"mendeley":{"formattedCitation":"(Damanik &amp; Yadnyana, 2017)","manualFormatting":"Damanik &amp; Yadnyana (2017)","plainTextFormattedCitation":"(Damanik &amp; Yadnyana, 2017)","previouslyFormattedCitation":"(Damanik &amp; Yadnyana, 2017)"},"properties":{"noteIndex":0},"schema":"https://github.com/citation-style-language/schema/raw/master/csl-citation.json"}</w:instrText>
      </w:r>
      <w:r w:rsidR="007C41B7">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Damanik &amp; Yadnyana (</w:t>
      </w:r>
      <w:r w:rsidRPr="00F74F6D">
        <w:rPr>
          <w:rFonts w:ascii="Times New Roman" w:hAnsi="Times New Roman"/>
          <w:noProof/>
          <w:color w:val="000000" w:themeColor="text1"/>
          <w:sz w:val="24"/>
          <w:szCs w:val="24"/>
        </w:rPr>
        <w:t>2017)</w:t>
      </w:r>
      <w:r w:rsidR="007C41B7">
        <w:rPr>
          <w:rFonts w:ascii="Times New Roman" w:hAnsi="Times New Roman"/>
          <w:color w:val="000000" w:themeColor="text1"/>
          <w:sz w:val="24"/>
          <w:szCs w:val="24"/>
        </w:rPr>
        <w:fldChar w:fldCharType="end"/>
      </w:r>
      <w:r>
        <w:rPr>
          <w:rFonts w:ascii="Times New Roman" w:hAnsi="Times New Roman"/>
          <w:color w:val="000000" w:themeColor="text1"/>
          <w:sz w:val="24"/>
          <w:szCs w:val="24"/>
          <w:lang w:val="en-ID"/>
        </w:rPr>
        <w:t xml:space="preserve">yang </w:t>
      </w:r>
      <w:r w:rsidRPr="009E5142">
        <w:rPr>
          <w:rFonts w:ascii="Times New Roman" w:hAnsi="Times New Roman"/>
          <w:color w:val="000000" w:themeColor="text1"/>
          <w:sz w:val="24"/>
          <w:szCs w:val="24"/>
        </w:rPr>
        <w:t xml:space="preserve">menemukan bahwa variabel kinerja lingkungan berpengaruh positif terhadap kinerja keuangan perusahaan. Berbeda halnya dengan penelitian yang dilakukan oleh </w:t>
      </w:r>
      <w:r w:rsidR="007C41B7">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uthor":[{"dropping-particle":"","family":"Rasyid","given":"AHMAD","non-dropping-particle":"","parse-names":false,"suffix":""}],"container-title":"Penelitian","id":"ITEM-1","issue":"1","issued":{"date-parts":[["2015"]]},"page":"72-85","title":"Kinerja Keuangan Umkm","type":"article-journal","volume":"12"},"uris":["http://www.mendeley.com/documents/?uuid=d91224d9-0359-474c-a103-3b3ab078072e"]}],"mendeley":{"formattedCitation":"(Rasyid, 2015)","manualFormatting":"Rasyid (2015)","plainTextFormattedCitation":"(Rasyid, 2015)","previouslyFormattedCitation":"(Rasyid, 2015)"},"properties":{"noteIndex":0},"schema":"https://github.com/citation-style-language/schema/raw/master/csl-citation.json"}</w:instrText>
      </w:r>
      <w:r w:rsidR="007C41B7">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Rasyid</w:t>
      </w:r>
      <w:r>
        <w:rPr>
          <w:rFonts w:ascii="Times New Roman" w:hAnsi="Times New Roman"/>
          <w:noProof/>
          <w:color w:val="000000" w:themeColor="text1"/>
          <w:sz w:val="24"/>
          <w:szCs w:val="24"/>
          <w:lang w:val="en-ID"/>
        </w:rPr>
        <w:t>(</w:t>
      </w:r>
      <w:r w:rsidRPr="00345329">
        <w:rPr>
          <w:rFonts w:ascii="Times New Roman" w:hAnsi="Times New Roman"/>
          <w:noProof/>
          <w:color w:val="000000" w:themeColor="text1"/>
          <w:sz w:val="24"/>
          <w:szCs w:val="24"/>
        </w:rPr>
        <w:t>2015)</w:t>
      </w:r>
      <w:r w:rsidR="007C41B7">
        <w:rPr>
          <w:rFonts w:ascii="Times New Roman" w:hAnsi="Times New Roman"/>
          <w:color w:val="000000" w:themeColor="text1"/>
          <w:sz w:val="24"/>
          <w:szCs w:val="24"/>
        </w:rPr>
        <w:fldChar w:fldCharType="end"/>
      </w:r>
      <w:r w:rsidRPr="009E5142">
        <w:rPr>
          <w:rFonts w:ascii="Times New Roman" w:hAnsi="Times New Roman"/>
          <w:color w:val="000000" w:themeColor="text1"/>
          <w:sz w:val="24"/>
          <w:szCs w:val="24"/>
        </w:rPr>
        <w:t xml:space="preserve">, </w:t>
      </w:r>
      <w:r w:rsidR="007C41B7">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{"citationItems":[{"id":"ITEM-1","itemData":{"abstract":"PROPER adalah Program Penilaian Peringkat Kinerja Perusahaan dalam Pengelolaan Lingkungan Hidup. Program ini merupakan salah satu upaya yang dilakukan oleh Kementerian Lingkungan Hidup untuk mendorong penataan perusahaan dalam mengelola lingkungan hidup. Program ini diharapkan dapat mendorong perusahaan untuk memperhatikan kondisi lingkungannya serta meningkatkan kinerja pengelolaan lingkungan perusahaan. Penelitian ini bertujuan untuk menguji pengaruh kinerja lingkungan terhadap kinerja perusahaan dengan csr sebagai variabel moderating. Sampel penelitian ini terdiri atas 38 perusahaan Manufaktur yang terdafdar di Bursa Efek Indonesia tahun 2013 dan 2014 yang dipilih secara purposive sampling. Sumber data dalam penelitian ini diperoleh dari Indonesia Stock Exchange (IDX) dan hasil penilaian PROPER yang dipublikasikan oleh Kementerian Lingkungan Hidup. Dalam penelitian ini, pengujian hipotesis menggunakan teknik analisis persamaan regresi dengan alat bantu aplikasi SPSS (Statistical Product and Service Solutions). Hasil penelitian menunjukkan bahwa kinerja lingkungan tidak berpengaruh positif terhadap kinerja keuangan, PROPER yang diinteraksikan dengan CSR tidak berpengaruh positif terhadap kinerja keuangan.","author":[{"dropping-particle":"","family":"Setyaningsih","given":"Riska Dewi","non-dropping-particle":"","parse-names":false,"suffix":""},{"dropping-particle":"","family":"Asyik","given":"Nur Fadjrih","non-dropping-particle":"","parse-names":false,"suffix":""}],"container-title":"Jurnal Ilmu dan Riset Akuntansi","id":"ITEM-1","issue":"4","issued":{"date-parts":[["2016"]]},"page":"1-15","title":"Pengaruh Kinerja Lingkungan Terhadap Kinerja Keuangan Dengan Corporate Social Responsibility sebagai Pemoderasi","type":"article-journal","volume":"5"},"uris":["http://www.mendeley.com/documents/?uuid=56743614-59dc-4628-a978-0c775260b836"]}],"mendeley":{"formattedCitation":"(Setyaningsih &amp; Asyik, 2016)","manualFormatting":"Setyaningsih &amp; Asyik (2016)","plainTextFormattedCitation":"(Setyaningsih &amp; Asyik, 2016)","previouslyFormattedCitation":"(Setyaningsih &amp; Asyik, 2016)"},"properties":{"noteIndex":0},"schema":"https://github.com/citation-style-language/schema/raw/master/csl-citation.json"}</w:instrText>
      </w:r>
      <w:r w:rsidR="007C41B7">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Setyaningsih &amp; Asyik (</w:t>
      </w:r>
      <w:r w:rsidRPr="00345329">
        <w:rPr>
          <w:rFonts w:ascii="Times New Roman" w:hAnsi="Times New Roman"/>
          <w:noProof/>
          <w:color w:val="000000" w:themeColor="text1"/>
          <w:sz w:val="24"/>
          <w:szCs w:val="24"/>
        </w:rPr>
        <w:t>2016)</w:t>
      </w:r>
      <w:r w:rsidR="007C41B7">
        <w:rPr>
          <w:rFonts w:ascii="Times New Roman" w:hAnsi="Times New Roman"/>
          <w:color w:val="000000" w:themeColor="text1"/>
          <w:sz w:val="24"/>
          <w:szCs w:val="24"/>
        </w:rPr>
        <w:fldChar w:fldCharType="end"/>
      </w:r>
      <w:r w:rsidRPr="009E5142">
        <w:rPr>
          <w:rFonts w:ascii="Times New Roman" w:hAnsi="Times New Roman"/>
          <w:color w:val="000000" w:themeColor="text1"/>
          <w:sz w:val="24"/>
          <w:szCs w:val="24"/>
        </w:rPr>
        <w:t>, yang menemukan bahwa kinerja lingkungan tidak berpengaruh positif terhadap kinerja keuangan.</w:t>
      </w:r>
    </w:p>
    <w:p w14:paraId="693A1109" w14:textId="77777777" w:rsidR="00276947" w:rsidRDefault="00276947" w:rsidP="009941A8">
      <w:pPr>
        <w:spacing w:after="0" w:line="360" w:lineRule="auto"/>
        <w:rPr>
          <w:rFonts w:ascii="Times New Roman" w:hAnsi="Times New Roman"/>
          <w:b/>
          <w:sz w:val="24"/>
          <w:szCs w:val="24"/>
          <w:lang w:val="en-US"/>
        </w:rPr>
      </w:pPr>
    </w:p>
    <w:p w14:paraId="73AC8844" w14:textId="22737530" w:rsidR="00E778DB" w:rsidRPr="009941A8" w:rsidRDefault="005477D5" w:rsidP="005477D5">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5. </w:t>
      </w:r>
      <w:r w:rsidR="00E778DB" w:rsidRPr="009941A8">
        <w:rPr>
          <w:rFonts w:ascii="Times New Roman" w:hAnsi="Times New Roman"/>
          <w:b/>
          <w:sz w:val="28"/>
          <w:szCs w:val="28"/>
          <w:lang w:val="en-US"/>
        </w:rPr>
        <w:t xml:space="preserve">SIMPULAN </w:t>
      </w:r>
    </w:p>
    <w:p w14:paraId="3CF49E87" w14:textId="77777777" w:rsidR="00E778DB" w:rsidRDefault="00E778DB" w:rsidP="00E778DB">
      <w:pPr>
        <w:spacing w:after="0" w:line="240" w:lineRule="auto"/>
        <w:jc w:val="center"/>
        <w:rPr>
          <w:rFonts w:ascii="Times New Roman" w:hAnsi="Times New Roman"/>
          <w:b/>
          <w:sz w:val="24"/>
          <w:szCs w:val="24"/>
          <w:lang w:val="en-US"/>
        </w:rPr>
      </w:pPr>
    </w:p>
    <w:p w14:paraId="0F726468" w14:textId="07A6C1FC" w:rsidR="005C06F2" w:rsidRPr="005C06F2" w:rsidRDefault="005C06F2" w:rsidP="005C06F2">
      <w:pPr>
        <w:spacing w:after="0" w:line="240" w:lineRule="auto"/>
        <w:jc w:val="both"/>
        <w:rPr>
          <w:rFonts w:ascii="Times New Roman" w:hAnsi="Times New Roman"/>
          <w:sz w:val="24"/>
          <w:szCs w:val="24"/>
          <w:lang w:val="en-ID"/>
        </w:rPr>
      </w:pPr>
      <w:proofErr w:type="spellStart"/>
      <w:r w:rsidRPr="005C06F2">
        <w:rPr>
          <w:rFonts w:ascii="Times New Roman" w:hAnsi="Times New Roman"/>
          <w:sz w:val="24"/>
          <w:szCs w:val="24"/>
          <w:lang w:val="en-ID"/>
        </w:rPr>
        <w:t>Berdasarkan</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hasil</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pembahasan</w:t>
      </w:r>
      <w:proofErr w:type="spellEnd"/>
      <w:r w:rsidRPr="005C06F2">
        <w:rPr>
          <w:rFonts w:ascii="Times New Roman" w:hAnsi="Times New Roman"/>
          <w:sz w:val="24"/>
          <w:szCs w:val="24"/>
          <w:lang w:val="en-ID"/>
        </w:rPr>
        <w:t xml:space="preserve"> di </w:t>
      </w:r>
      <w:proofErr w:type="spellStart"/>
      <w:r w:rsidRPr="005C06F2">
        <w:rPr>
          <w:rFonts w:ascii="Times New Roman" w:hAnsi="Times New Roman"/>
          <w:sz w:val="24"/>
          <w:szCs w:val="24"/>
          <w:lang w:val="en-ID"/>
        </w:rPr>
        <w:t>atas</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maka</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dapat</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disimpulkan</w:t>
      </w:r>
      <w:proofErr w:type="spellEnd"/>
      <w:r w:rsidRPr="005C06F2">
        <w:rPr>
          <w:rFonts w:ascii="Times New Roman" w:hAnsi="Times New Roman"/>
          <w:sz w:val="24"/>
          <w:szCs w:val="24"/>
          <w:lang w:val="en-ID"/>
        </w:rPr>
        <w:t xml:space="preserve"> </w:t>
      </w:r>
      <w:proofErr w:type="spellStart"/>
      <w:r w:rsidRPr="005C06F2">
        <w:rPr>
          <w:rFonts w:ascii="Times New Roman" w:hAnsi="Times New Roman"/>
          <w:sz w:val="24"/>
          <w:szCs w:val="24"/>
          <w:lang w:val="en-ID"/>
        </w:rPr>
        <w:t>bahwa</w:t>
      </w:r>
      <w:proofErr w:type="spellEnd"/>
      <w:r w:rsidRPr="005C06F2">
        <w:rPr>
          <w:rFonts w:ascii="Times New Roman" w:hAnsi="Times New Roman"/>
          <w:sz w:val="24"/>
          <w:szCs w:val="24"/>
          <w:lang w:val="en-ID"/>
        </w:rPr>
        <w:t xml:space="preserve">: </w:t>
      </w:r>
    </w:p>
    <w:p w14:paraId="3282A893" w14:textId="77777777" w:rsidR="005C06F2" w:rsidRPr="005C06F2" w:rsidRDefault="005C06F2" w:rsidP="005C06F2">
      <w:pPr>
        <w:pStyle w:val="ListParagraph"/>
        <w:numPr>
          <w:ilvl w:val="0"/>
          <w:numId w:val="19"/>
        </w:numPr>
        <w:spacing w:after="0" w:line="240" w:lineRule="auto"/>
        <w:jc w:val="both"/>
        <w:rPr>
          <w:rFonts w:ascii="Times New Roman" w:hAnsi="Times New Roman"/>
          <w:b/>
          <w:sz w:val="24"/>
          <w:szCs w:val="24"/>
          <w:lang w:val="en-US"/>
        </w:rPr>
      </w:pP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simultan</w:t>
      </w:r>
      <w:proofErr w:type="spellEnd"/>
      <w:r>
        <w:rPr>
          <w:rFonts w:ascii="Times New Roman" w:hAnsi="Times New Roman"/>
          <w:sz w:val="24"/>
          <w:szCs w:val="24"/>
          <w:lang w:val="en-ID"/>
        </w:rPr>
        <w:t xml:space="preserve"> p</w:t>
      </w:r>
      <w:r w:rsidRPr="005C06F2">
        <w:rPr>
          <w:rFonts w:ascii="Times New Roman" w:hAnsi="Times New Roman"/>
          <w:sz w:val="24"/>
          <w:szCs w:val="24"/>
        </w:rPr>
        <w:t xml:space="preserve">engaruh </w:t>
      </w:r>
      <w:proofErr w:type="spellStart"/>
      <w:r>
        <w:rPr>
          <w:rFonts w:ascii="Times New Roman" w:hAnsi="Times New Roman"/>
          <w:sz w:val="24"/>
          <w:szCs w:val="24"/>
          <w:lang w:val="en-ID"/>
        </w:rPr>
        <w:t>komite</w:t>
      </w:r>
      <w:proofErr w:type="spellEnd"/>
      <w:r>
        <w:rPr>
          <w:rFonts w:ascii="Times New Roman" w:hAnsi="Times New Roman"/>
          <w:sz w:val="24"/>
          <w:szCs w:val="24"/>
          <w:lang w:val="en-ID"/>
        </w:rPr>
        <w:t xml:space="preserve"> audit, </w:t>
      </w:r>
      <w:proofErr w:type="spellStart"/>
      <w:r>
        <w:rPr>
          <w:rFonts w:ascii="Times New Roman" w:hAnsi="Times New Roman"/>
          <w:sz w:val="24"/>
          <w:szCs w:val="24"/>
          <w:lang w:val="en-ID"/>
        </w:rPr>
        <w:t>ukuran</w:t>
      </w:r>
      <w:proofErr w:type="spellEnd"/>
      <w:r>
        <w:rPr>
          <w:rFonts w:ascii="Times New Roman" w:hAnsi="Times New Roman"/>
          <w:sz w:val="24"/>
          <w:szCs w:val="24"/>
          <w:lang w:val="en-ID"/>
        </w:rPr>
        <w:t xml:space="preserve"> dewan </w:t>
      </w:r>
      <w:proofErr w:type="spellStart"/>
      <w:r>
        <w:rPr>
          <w:rFonts w:ascii="Times New Roman" w:hAnsi="Times New Roman"/>
          <w:sz w:val="24"/>
          <w:szCs w:val="24"/>
          <w:lang w:val="en-ID"/>
        </w:rPr>
        <w:t>direksi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kepemilikan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institusional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lastRenderedPageBreak/>
        <w:t>lingkungan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return on equity.</w:t>
      </w:r>
    </w:p>
    <w:p w14:paraId="5989CB1E" w14:textId="088F9729" w:rsidR="005C06F2" w:rsidRPr="005C06F2" w:rsidRDefault="005C06F2" w:rsidP="005C06F2">
      <w:pPr>
        <w:pStyle w:val="ListParagraph"/>
        <w:numPr>
          <w:ilvl w:val="0"/>
          <w:numId w:val="19"/>
        </w:numPr>
        <w:spacing w:after="0" w:line="240" w:lineRule="auto"/>
        <w:jc w:val="both"/>
        <w:rPr>
          <w:rFonts w:ascii="Times New Roman" w:hAnsi="Times New Roman"/>
          <w:b/>
          <w:sz w:val="24"/>
          <w:szCs w:val="24"/>
          <w:lang w:val="en-US"/>
        </w:rPr>
      </w:pP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parsial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ukuran</w:t>
      </w:r>
      <w:proofErr w:type="spellEnd"/>
      <w:r>
        <w:rPr>
          <w:rFonts w:ascii="Times New Roman" w:hAnsi="Times New Roman"/>
          <w:sz w:val="24"/>
          <w:szCs w:val="24"/>
          <w:lang w:val="en-ID"/>
        </w:rPr>
        <w:t xml:space="preserve"> dewan </w:t>
      </w:r>
      <w:proofErr w:type="spellStart"/>
      <w:r>
        <w:rPr>
          <w:rFonts w:ascii="Times New Roman" w:hAnsi="Times New Roman"/>
          <w:sz w:val="24"/>
          <w:szCs w:val="24"/>
          <w:lang w:val="en-ID"/>
        </w:rPr>
        <w:t>direksi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kinerja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lingkungan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return on equity.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komite</w:t>
      </w:r>
      <w:proofErr w:type="spellEnd"/>
      <w:r>
        <w:rPr>
          <w:rFonts w:ascii="Times New Roman" w:hAnsi="Times New Roman"/>
          <w:sz w:val="24"/>
          <w:szCs w:val="24"/>
          <w:lang w:val="en-ID"/>
        </w:rPr>
        <w:t xml:space="preserve"> audit, dan </w:t>
      </w:r>
      <w:proofErr w:type="spellStart"/>
      <w:r>
        <w:rPr>
          <w:rFonts w:ascii="Times New Roman" w:hAnsi="Times New Roman"/>
          <w:sz w:val="24"/>
          <w:szCs w:val="24"/>
          <w:lang w:val="en-ID"/>
        </w:rPr>
        <w:t>kepemilikan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institusional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berpengaruh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return on equity.</w:t>
      </w:r>
    </w:p>
    <w:p w14:paraId="16423530" w14:textId="0EC427B2" w:rsidR="005C06F2" w:rsidRPr="009941A8" w:rsidRDefault="005C06F2" w:rsidP="005C06F2">
      <w:pPr>
        <w:spacing w:after="0" w:line="240" w:lineRule="auto"/>
        <w:jc w:val="both"/>
        <w:rPr>
          <w:rFonts w:ascii="Times New Roman" w:hAnsi="Times New Roman"/>
          <w:b/>
          <w:sz w:val="24"/>
          <w:szCs w:val="24"/>
          <w:lang w:val="en-US"/>
        </w:rPr>
      </w:pPr>
      <w:r w:rsidRPr="009941A8">
        <w:rPr>
          <w:rFonts w:ascii="Times New Roman" w:hAnsi="Times New Roman"/>
          <w:sz w:val="24"/>
          <w:szCs w:val="24"/>
        </w:rPr>
        <w:t>Keterbatasan penelitian ini adalah proksi komite audit dalam pen</w:t>
      </w:r>
      <w:r w:rsidR="009941A8" w:rsidRPr="009941A8">
        <w:rPr>
          <w:rFonts w:ascii="Times New Roman" w:hAnsi="Times New Roman"/>
          <w:sz w:val="24"/>
          <w:szCs w:val="24"/>
        </w:rPr>
        <w:t xml:space="preserve">elitian ini adalah </w:t>
      </w:r>
      <w:proofErr w:type="spellStart"/>
      <w:r w:rsidR="009941A8" w:rsidRPr="009941A8">
        <w:rPr>
          <w:rFonts w:ascii="Times New Roman" w:hAnsi="Times New Roman"/>
          <w:sz w:val="24"/>
          <w:szCs w:val="24"/>
          <w:lang w:val="en-ID"/>
        </w:rPr>
        <w:t>jumlah</w:t>
      </w:r>
      <w:proofErr w:type="spellEnd"/>
      <w:r w:rsidR="009941A8" w:rsidRPr="009941A8">
        <w:rPr>
          <w:rFonts w:ascii="Times New Roman" w:hAnsi="Times New Roman"/>
          <w:sz w:val="24"/>
          <w:szCs w:val="24"/>
          <w:lang w:val="en-ID"/>
        </w:rPr>
        <w:t xml:space="preserve"> </w:t>
      </w:r>
      <w:r w:rsidRPr="009941A8">
        <w:rPr>
          <w:rFonts w:ascii="Times New Roman" w:hAnsi="Times New Roman"/>
          <w:sz w:val="24"/>
          <w:szCs w:val="24"/>
        </w:rPr>
        <w:t xml:space="preserve">komite audit. Terdapat penelitian lain yang meneliti komite audit dengan proksi jumlah rapat komite audit, kompetensi komite audit dan usia komite audit. Peneliti memilih </w:t>
      </w:r>
      <w:proofErr w:type="spellStart"/>
      <w:r w:rsidR="009941A8" w:rsidRPr="009941A8">
        <w:rPr>
          <w:rFonts w:ascii="Times New Roman" w:hAnsi="Times New Roman"/>
          <w:sz w:val="24"/>
          <w:szCs w:val="24"/>
          <w:lang w:val="en-ID"/>
        </w:rPr>
        <w:t>jumlah</w:t>
      </w:r>
      <w:proofErr w:type="spellEnd"/>
      <w:r w:rsidRPr="009941A8">
        <w:rPr>
          <w:rFonts w:ascii="Times New Roman" w:hAnsi="Times New Roman"/>
          <w:sz w:val="24"/>
          <w:szCs w:val="24"/>
        </w:rPr>
        <w:t>i komite audit karena data tersedia dan mudah diperoleh. Saran  bagi penelitian selanjutnya yaitu penelitian selanjutnya bisa menggunakan proksi komite audit yang lain.</w:t>
      </w:r>
    </w:p>
    <w:p w14:paraId="04FF2C83" w14:textId="77777777" w:rsidR="005C06F2" w:rsidRPr="005C06F2" w:rsidRDefault="005C06F2" w:rsidP="009941A8">
      <w:pPr>
        <w:spacing w:after="0" w:line="360" w:lineRule="auto"/>
        <w:jc w:val="both"/>
        <w:rPr>
          <w:rFonts w:ascii="Times New Roman" w:hAnsi="Times New Roman"/>
          <w:b/>
          <w:sz w:val="24"/>
          <w:szCs w:val="24"/>
          <w:lang w:val="en-US"/>
        </w:rPr>
      </w:pPr>
    </w:p>
    <w:p w14:paraId="4C5B484C" w14:textId="77777777" w:rsidR="009C60DC" w:rsidRPr="009941A8" w:rsidRDefault="009C60DC" w:rsidP="005477D5">
      <w:pPr>
        <w:spacing w:after="0" w:line="240" w:lineRule="auto"/>
        <w:rPr>
          <w:rFonts w:ascii="Times New Roman" w:hAnsi="Times New Roman"/>
          <w:b/>
          <w:sz w:val="28"/>
          <w:szCs w:val="28"/>
          <w:lang w:val="en-US"/>
        </w:rPr>
      </w:pPr>
      <w:r w:rsidRPr="009941A8">
        <w:rPr>
          <w:rFonts w:ascii="Times New Roman" w:hAnsi="Times New Roman"/>
          <w:b/>
          <w:sz w:val="28"/>
          <w:szCs w:val="28"/>
          <w:lang w:val="en-US"/>
        </w:rPr>
        <w:t>DAFTAR PUSTAKA</w:t>
      </w:r>
    </w:p>
    <w:p w14:paraId="64F179FA" w14:textId="77777777" w:rsidR="00413A06" w:rsidRPr="009941A8" w:rsidRDefault="00413A06" w:rsidP="00E778DB">
      <w:pPr>
        <w:spacing w:after="0" w:line="240" w:lineRule="auto"/>
        <w:jc w:val="center"/>
        <w:rPr>
          <w:rFonts w:ascii="Times New Roman" w:hAnsi="Times New Roman"/>
          <w:b/>
          <w:sz w:val="28"/>
          <w:szCs w:val="28"/>
          <w:lang w:val="en-US"/>
        </w:rPr>
      </w:pPr>
    </w:p>
    <w:p w14:paraId="1EE15B04"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 xml:space="preserve">Andriana, A., dan Panggabean R.R. 2017. The Effect of Good Corporate Governance and Environmental Performance Financial Performance of the Proper Listed Company on Indonesia Stock Exchange. </w:t>
      </w:r>
      <w:r w:rsidRPr="00C21ED8">
        <w:rPr>
          <w:rFonts w:ascii="Times New Roman" w:hAnsi="Times New Roman"/>
          <w:i/>
          <w:color w:val="000000"/>
          <w:sz w:val="24"/>
          <w:szCs w:val="24"/>
        </w:rPr>
        <w:t xml:space="preserve">Journal Binus Business Review, </w:t>
      </w:r>
      <w:r w:rsidRPr="00C21ED8">
        <w:rPr>
          <w:rFonts w:ascii="Times New Roman" w:hAnsi="Times New Roman"/>
          <w:color w:val="000000"/>
          <w:sz w:val="24"/>
          <w:szCs w:val="24"/>
        </w:rPr>
        <w:t>Vol. 8 No. 1: 1-8.</w:t>
      </w:r>
    </w:p>
    <w:p w14:paraId="466D7135"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6F9CE667"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 xml:space="preserve">Aprianingsih, A., Yushita A.N. 2016. Pengaruh Penerapan Good Corporate Governance, Struktur Kepemilikan, dan Ukuran Perusahaan Terhadap Kinerja Keuangan Perbankan yang Terdaftar di Bursa Efek </w:t>
      </w:r>
      <w:r w:rsidRPr="00C21ED8">
        <w:rPr>
          <w:rFonts w:ascii="Times New Roman" w:hAnsi="Times New Roman"/>
          <w:color w:val="000000"/>
          <w:sz w:val="24"/>
          <w:szCs w:val="24"/>
        </w:rPr>
        <w:t xml:space="preserve">Indonesia tahun 2011-2014. </w:t>
      </w:r>
      <w:r w:rsidRPr="00C21ED8">
        <w:rPr>
          <w:rFonts w:ascii="Times New Roman" w:hAnsi="Times New Roman"/>
          <w:i/>
          <w:color w:val="000000"/>
          <w:sz w:val="24"/>
          <w:szCs w:val="24"/>
        </w:rPr>
        <w:t>Jurnal Profita</w:t>
      </w:r>
      <w:r w:rsidRPr="00C21ED8">
        <w:rPr>
          <w:rFonts w:ascii="Times New Roman" w:hAnsi="Times New Roman"/>
          <w:color w:val="000000"/>
          <w:sz w:val="24"/>
          <w:szCs w:val="24"/>
        </w:rPr>
        <w:t>, 4: 1-16.</w:t>
      </w:r>
    </w:p>
    <w:p w14:paraId="713FE9B0"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3BF4F0E9"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 xml:space="preserve">Bahri dan Cahyani. 2016. Pengaruh Kinerja Lingkungan Terhadap Corporate Financial Performance dengan Corporate Social Responsibiliy Disclosure Sebagai Variabel Intervening. </w:t>
      </w:r>
      <w:r w:rsidRPr="00C21ED8">
        <w:rPr>
          <w:rFonts w:ascii="Times New Roman" w:hAnsi="Times New Roman"/>
          <w:i/>
          <w:color w:val="000000"/>
          <w:sz w:val="24"/>
          <w:szCs w:val="24"/>
        </w:rPr>
        <w:t>Jurnal Ekonomi</w:t>
      </w:r>
      <w:r w:rsidRPr="00C21ED8">
        <w:rPr>
          <w:rFonts w:ascii="Times New Roman" w:hAnsi="Times New Roman"/>
          <w:color w:val="000000"/>
          <w:sz w:val="24"/>
          <w:szCs w:val="24"/>
        </w:rPr>
        <w:t xml:space="preserve"> Vol. 1 No. 2: 117-142.</w:t>
      </w:r>
    </w:p>
    <w:p w14:paraId="3ECAEABE"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099C5B89"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Camilia. 2016. Pengaruh Kinerja Lingkungan dan Biaya Lingkungan Terhadap Kinerja Keuangan Perusahaan Manufaktur</w:t>
      </w:r>
      <w:r w:rsidRPr="00C21ED8">
        <w:rPr>
          <w:rFonts w:ascii="Times New Roman" w:hAnsi="Times New Roman"/>
          <w:i/>
          <w:color w:val="000000"/>
          <w:sz w:val="24"/>
          <w:szCs w:val="24"/>
        </w:rPr>
        <w:t>. Artikel Ilmiah.</w:t>
      </w:r>
      <w:r w:rsidRPr="00C21ED8">
        <w:rPr>
          <w:rFonts w:ascii="Times New Roman" w:hAnsi="Times New Roman"/>
          <w:color w:val="000000"/>
          <w:sz w:val="24"/>
          <w:szCs w:val="24"/>
        </w:rPr>
        <w:t xml:space="preserve"> Mahasiswi Sekolah Tinggi Ilmu Ekonomi PERBANAS Surabaya, 1-14.</w:t>
      </w:r>
    </w:p>
    <w:p w14:paraId="4E704872"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449827AA"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 xml:space="preserve">Damanik dan Yadnyana. 2017. Pengaruh Kinerja Lingkungan Pada Kinerja Keuangan Dengan Pengungkapan Corporate Social Responsibility Sebagai Variabel Intervening. </w:t>
      </w:r>
      <w:r w:rsidRPr="00C21ED8">
        <w:rPr>
          <w:rFonts w:ascii="Times New Roman" w:hAnsi="Times New Roman"/>
          <w:i/>
          <w:color w:val="000000"/>
          <w:sz w:val="24"/>
          <w:szCs w:val="24"/>
        </w:rPr>
        <w:t>E-Jurnal Akuntansi Universitas Udayana</w:t>
      </w:r>
      <w:r w:rsidRPr="00C21ED8">
        <w:rPr>
          <w:rFonts w:ascii="Times New Roman" w:hAnsi="Times New Roman"/>
          <w:color w:val="000000"/>
          <w:sz w:val="24"/>
          <w:szCs w:val="24"/>
        </w:rPr>
        <w:t>, Bali. Indonesia. Vol. 20 No 1: 645-673.</w:t>
      </w:r>
    </w:p>
    <w:p w14:paraId="1C366DF7"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6F2561F6"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Friendly, E. 2017. Analisis Penerapan Prinsip-Prinsip Good Corporate Governance</w:t>
      </w:r>
      <w:r w:rsidRPr="00C21ED8">
        <w:rPr>
          <w:rFonts w:ascii="Times New Roman" w:hAnsi="Times New Roman"/>
          <w:i/>
          <w:color w:val="000000"/>
          <w:sz w:val="24"/>
          <w:szCs w:val="24"/>
        </w:rPr>
        <w:t>. Jurnal,</w:t>
      </w:r>
      <w:r w:rsidRPr="00C21ED8">
        <w:rPr>
          <w:rFonts w:ascii="Times New Roman" w:hAnsi="Times New Roman"/>
          <w:color w:val="000000"/>
          <w:sz w:val="24"/>
          <w:szCs w:val="24"/>
        </w:rPr>
        <w:t xml:space="preserve"> Vol. 5, No. 3: 1-8.</w:t>
      </w:r>
    </w:p>
    <w:p w14:paraId="082C1447"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1E12AFA7" w14:textId="77777777" w:rsidR="00413A06" w:rsidRPr="00C21ED8" w:rsidRDefault="00C21ED8"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Ghozali, I. 20</w:t>
      </w:r>
      <w:r w:rsidRPr="00C21ED8">
        <w:rPr>
          <w:rFonts w:ascii="Times New Roman" w:hAnsi="Times New Roman"/>
          <w:color w:val="000000"/>
          <w:sz w:val="24"/>
          <w:szCs w:val="24"/>
          <w:lang w:val="en-ID"/>
        </w:rPr>
        <w:t>1</w:t>
      </w:r>
      <w:r w:rsidR="00413A06" w:rsidRPr="00C21ED8">
        <w:rPr>
          <w:rFonts w:ascii="Times New Roman" w:hAnsi="Times New Roman"/>
          <w:color w:val="000000"/>
          <w:sz w:val="24"/>
          <w:szCs w:val="24"/>
        </w:rPr>
        <w:t xml:space="preserve">5. </w:t>
      </w:r>
      <w:r w:rsidR="00413A06" w:rsidRPr="00C21ED8">
        <w:rPr>
          <w:rFonts w:ascii="Times New Roman" w:hAnsi="Times New Roman"/>
          <w:i/>
          <w:color w:val="000000"/>
          <w:sz w:val="24"/>
          <w:szCs w:val="24"/>
        </w:rPr>
        <w:t>Aplikasi Analisis Multivariate dengan SPSS.</w:t>
      </w:r>
      <w:r w:rsidR="00413A06" w:rsidRPr="00C21ED8">
        <w:rPr>
          <w:rFonts w:ascii="Times New Roman" w:hAnsi="Times New Roman"/>
          <w:color w:val="000000"/>
          <w:sz w:val="24"/>
          <w:szCs w:val="24"/>
        </w:rPr>
        <w:t xml:space="preserve"> Semarang: UNDIP.</w:t>
      </w:r>
    </w:p>
    <w:p w14:paraId="4DE95490"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0B5DE950" w14:textId="77777777" w:rsidR="00896178"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 xml:space="preserve">Handayani, D., Nilam Korompot, dan Michael Hadjaat. 2013. </w:t>
      </w:r>
      <w:r w:rsidRPr="00C21ED8">
        <w:rPr>
          <w:rFonts w:ascii="Times New Roman" w:hAnsi="Times New Roman"/>
          <w:i/>
          <w:color w:val="000000"/>
          <w:sz w:val="24"/>
          <w:szCs w:val="24"/>
        </w:rPr>
        <w:t xml:space="preserve">Analisis Kinerja Keuangan </w:t>
      </w:r>
      <w:r w:rsidRPr="00C21ED8">
        <w:rPr>
          <w:rFonts w:ascii="Times New Roman" w:hAnsi="Times New Roman"/>
          <w:i/>
          <w:color w:val="000000"/>
          <w:sz w:val="24"/>
          <w:szCs w:val="24"/>
        </w:rPr>
        <w:lastRenderedPageBreak/>
        <w:t>Berdasarkan Rasio Profitabilitas.Jurnal</w:t>
      </w:r>
      <w:r w:rsidRPr="00C21ED8">
        <w:rPr>
          <w:rFonts w:ascii="Times New Roman" w:hAnsi="Times New Roman"/>
          <w:color w:val="000000"/>
          <w:sz w:val="24"/>
          <w:szCs w:val="24"/>
        </w:rPr>
        <w:t xml:space="preserve">, 1-24.    </w:t>
      </w:r>
    </w:p>
    <w:p w14:paraId="2CCC631A" w14:textId="77777777" w:rsidR="00413A06" w:rsidRPr="00C21ED8" w:rsidRDefault="00413A06" w:rsidP="00E778DB">
      <w:pPr>
        <w:spacing w:after="0" w:line="240" w:lineRule="auto"/>
        <w:ind w:left="709" w:hanging="709"/>
        <w:jc w:val="both"/>
        <w:rPr>
          <w:rFonts w:ascii="Times New Roman" w:hAnsi="Times New Roman"/>
          <w:color w:val="000000"/>
          <w:sz w:val="24"/>
          <w:szCs w:val="24"/>
        </w:rPr>
      </w:pPr>
      <w:r w:rsidRPr="00C21ED8">
        <w:rPr>
          <w:rFonts w:ascii="Times New Roman" w:hAnsi="Times New Roman"/>
          <w:color w:val="000000"/>
          <w:sz w:val="24"/>
          <w:szCs w:val="24"/>
        </w:rPr>
        <w:t xml:space="preserve"> </w:t>
      </w:r>
    </w:p>
    <w:p w14:paraId="3802A966" w14:textId="77777777" w:rsidR="002838E9" w:rsidRDefault="002838E9" w:rsidP="00E778DB">
      <w:pPr>
        <w:spacing w:after="0" w:line="240" w:lineRule="auto"/>
        <w:ind w:left="709" w:hanging="709"/>
        <w:jc w:val="both"/>
        <w:rPr>
          <w:rFonts w:ascii="Times New Roman" w:hAnsi="Times New Roman"/>
          <w:sz w:val="24"/>
          <w:szCs w:val="24"/>
          <w:lang w:val="en-ID"/>
        </w:rPr>
      </w:pPr>
      <w:proofErr w:type="spellStart"/>
      <w:r w:rsidRPr="00C21ED8">
        <w:rPr>
          <w:rFonts w:ascii="Times New Roman" w:hAnsi="Times New Roman"/>
          <w:sz w:val="24"/>
          <w:szCs w:val="24"/>
          <w:lang w:val="en-ID"/>
        </w:rPr>
        <w:t>Mulyadi</w:t>
      </w:r>
      <w:proofErr w:type="spellEnd"/>
      <w:r w:rsidRPr="00C21ED8">
        <w:rPr>
          <w:rFonts w:ascii="Times New Roman" w:hAnsi="Times New Roman"/>
          <w:sz w:val="24"/>
          <w:szCs w:val="24"/>
          <w:lang w:val="en-ID"/>
        </w:rPr>
        <w:t xml:space="preserve">, </w:t>
      </w:r>
      <w:proofErr w:type="spellStart"/>
      <w:r w:rsidRPr="00C21ED8">
        <w:rPr>
          <w:rFonts w:ascii="Times New Roman" w:hAnsi="Times New Roman"/>
          <w:sz w:val="24"/>
          <w:szCs w:val="24"/>
          <w:lang w:val="en-ID"/>
        </w:rPr>
        <w:t>Roza</w:t>
      </w:r>
      <w:proofErr w:type="spellEnd"/>
      <w:r w:rsidRPr="00C21ED8">
        <w:rPr>
          <w:rFonts w:ascii="Times New Roman" w:hAnsi="Times New Roman"/>
          <w:sz w:val="24"/>
          <w:szCs w:val="24"/>
          <w:lang w:val="en-ID"/>
        </w:rPr>
        <w:t>. 2017.</w:t>
      </w:r>
      <w:r w:rsidRPr="00C21ED8">
        <w:rPr>
          <w:rFonts w:ascii="Times New Roman" w:hAnsi="Times New Roman"/>
          <w:sz w:val="24"/>
          <w:szCs w:val="24"/>
        </w:rPr>
        <w:t>Pengaruh Karakteristik Komite Audit Dan Kualitas Audit Terhadap Profitabilitas Perusahaan</w:t>
      </w:r>
      <w:r w:rsidRPr="00C21ED8">
        <w:rPr>
          <w:rFonts w:ascii="Times New Roman" w:hAnsi="Times New Roman"/>
          <w:sz w:val="24"/>
          <w:szCs w:val="24"/>
          <w:lang w:val="en-ID"/>
        </w:rPr>
        <w:t>.</w:t>
      </w:r>
      <w:r w:rsidRPr="00C21ED8">
        <w:rPr>
          <w:rFonts w:ascii="Times New Roman" w:hAnsi="Times New Roman"/>
          <w:sz w:val="24"/>
          <w:szCs w:val="24"/>
        </w:rPr>
        <w:t>Jurnal Akuntansi. Vol 4 No. 2 Juli 2017</w:t>
      </w:r>
    </w:p>
    <w:p w14:paraId="5929766F" w14:textId="61F9BD7D" w:rsidR="005C06F2" w:rsidRPr="005C06F2" w:rsidRDefault="005C06F2" w:rsidP="005C06F2">
      <w:pPr>
        <w:pStyle w:val="Heading3"/>
        <w:shd w:val="clear" w:color="auto" w:fill="FFFFFF"/>
        <w:spacing w:before="0"/>
        <w:ind w:left="709" w:hanging="709"/>
        <w:jc w:val="both"/>
        <w:rPr>
          <w:rFonts w:ascii="Times New Roman" w:hAnsi="Times New Roman"/>
          <w:b w:val="0"/>
          <w:bCs w:val="0"/>
          <w:caps/>
          <w:color w:val="004488"/>
          <w:sz w:val="24"/>
          <w:szCs w:val="24"/>
        </w:rPr>
      </w:pPr>
      <w:r w:rsidRPr="005C06F2">
        <w:rPr>
          <w:rStyle w:val="Emphasis"/>
          <w:rFonts w:ascii="Times New Roman" w:hAnsi="Times New Roman"/>
          <w:b w:val="0"/>
          <w:i w:val="0"/>
          <w:iCs w:val="0"/>
          <w:color w:val="333333"/>
          <w:sz w:val="24"/>
          <w:szCs w:val="24"/>
          <w:shd w:val="clear" w:color="auto" w:fill="FFFFFF"/>
        </w:rPr>
        <w:t>Putra, Agung Santoso dan</w:t>
      </w:r>
      <w:r w:rsidR="005477D5">
        <w:rPr>
          <w:rStyle w:val="Emphasis"/>
          <w:rFonts w:ascii="Times New Roman" w:hAnsi="Times New Roman"/>
          <w:b w:val="0"/>
          <w:i w:val="0"/>
          <w:iCs w:val="0"/>
          <w:color w:val="333333"/>
          <w:sz w:val="24"/>
          <w:szCs w:val="24"/>
          <w:shd w:val="clear" w:color="auto" w:fill="FFFFFF"/>
        </w:rPr>
        <w:t xml:space="preserve"> </w:t>
      </w:r>
      <w:proofErr w:type="spellStart"/>
      <w:r w:rsidRPr="005C06F2">
        <w:rPr>
          <w:rStyle w:val="Emphasis"/>
          <w:rFonts w:ascii="Times New Roman" w:hAnsi="Times New Roman"/>
          <w:b w:val="0"/>
          <w:i w:val="0"/>
          <w:iCs w:val="0"/>
          <w:color w:val="333333"/>
          <w:sz w:val="24"/>
          <w:szCs w:val="24"/>
          <w:shd w:val="clear" w:color="auto" w:fill="FFFFFF"/>
        </w:rPr>
        <w:t>Nuzula</w:t>
      </w:r>
      <w:proofErr w:type="spellEnd"/>
      <w:r w:rsidRPr="005C06F2">
        <w:rPr>
          <w:rStyle w:val="Emphasis"/>
          <w:rFonts w:ascii="Times New Roman" w:hAnsi="Times New Roman"/>
          <w:b w:val="0"/>
          <w:i w:val="0"/>
          <w:iCs w:val="0"/>
          <w:color w:val="333333"/>
          <w:sz w:val="24"/>
          <w:szCs w:val="24"/>
          <w:shd w:val="clear" w:color="auto" w:fill="FFFFFF"/>
        </w:rPr>
        <w:t xml:space="preserve">, </w:t>
      </w:r>
      <w:proofErr w:type="spellStart"/>
      <w:r w:rsidRPr="005C06F2">
        <w:rPr>
          <w:rStyle w:val="Emphasis"/>
          <w:rFonts w:ascii="Times New Roman" w:hAnsi="Times New Roman"/>
          <w:b w:val="0"/>
          <w:i w:val="0"/>
          <w:iCs w:val="0"/>
          <w:color w:val="333333"/>
          <w:sz w:val="24"/>
          <w:szCs w:val="24"/>
          <w:shd w:val="clear" w:color="auto" w:fill="FFFFFF"/>
        </w:rPr>
        <w:t>Nila</w:t>
      </w:r>
      <w:proofErr w:type="spellEnd"/>
      <w:r w:rsidRPr="005C06F2">
        <w:rPr>
          <w:rStyle w:val="Emphasis"/>
          <w:rFonts w:ascii="Times New Roman" w:hAnsi="Times New Roman"/>
          <w:b w:val="0"/>
          <w:i w:val="0"/>
          <w:iCs w:val="0"/>
          <w:color w:val="333333"/>
          <w:sz w:val="24"/>
          <w:szCs w:val="24"/>
          <w:shd w:val="clear" w:color="auto" w:fill="FFFFFF"/>
        </w:rPr>
        <w:t xml:space="preserve"> Firdausi. 2017.</w:t>
      </w:r>
      <w:r w:rsidRPr="005C06F2">
        <w:rPr>
          <w:rFonts w:ascii="Times New Roman" w:hAnsi="Times New Roman"/>
          <w:b w:val="0"/>
          <w:bCs w:val="0"/>
          <w:caps/>
          <w:color w:val="004488"/>
          <w:sz w:val="24"/>
          <w:szCs w:val="24"/>
        </w:rPr>
        <w:t xml:space="preserve"> </w:t>
      </w:r>
      <w:proofErr w:type="spellStart"/>
      <w:r w:rsidRPr="005C06F2">
        <w:rPr>
          <w:rFonts w:ascii="Times New Roman" w:hAnsi="Times New Roman"/>
          <w:b w:val="0"/>
          <w:bCs w:val="0"/>
          <w:color w:val="auto"/>
          <w:sz w:val="24"/>
          <w:szCs w:val="24"/>
        </w:rPr>
        <w:t>Pengaruh</w:t>
      </w:r>
      <w:proofErr w:type="spellEnd"/>
      <w:r w:rsidRPr="005C06F2">
        <w:rPr>
          <w:rFonts w:ascii="Times New Roman" w:hAnsi="Times New Roman"/>
          <w:b w:val="0"/>
          <w:bCs w:val="0"/>
          <w:color w:val="auto"/>
          <w:sz w:val="24"/>
          <w:szCs w:val="24"/>
        </w:rPr>
        <w:t xml:space="preserve"> Corporate Governance </w:t>
      </w:r>
      <w:proofErr w:type="spellStart"/>
      <w:r w:rsidRPr="005C06F2">
        <w:rPr>
          <w:rFonts w:ascii="Times New Roman" w:hAnsi="Times New Roman"/>
          <w:b w:val="0"/>
          <w:bCs w:val="0"/>
          <w:color w:val="auto"/>
          <w:sz w:val="24"/>
          <w:szCs w:val="24"/>
        </w:rPr>
        <w:t>Terhadap</w:t>
      </w:r>
      <w:proofErr w:type="spellEnd"/>
      <w:r w:rsidRPr="005C06F2">
        <w:rPr>
          <w:rFonts w:ascii="Times New Roman" w:hAnsi="Times New Roman"/>
          <w:b w:val="0"/>
          <w:bCs w:val="0"/>
          <w:color w:val="auto"/>
          <w:sz w:val="24"/>
          <w:szCs w:val="24"/>
        </w:rPr>
        <w:t xml:space="preserve"> </w:t>
      </w:r>
      <w:proofErr w:type="spellStart"/>
      <w:r w:rsidRPr="005C06F2">
        <w:rPr>
          <w:rFonts w:ascii="Times New Roman" w:hAnsi="Times New Roman"/>
          <w:b w:val="0"/>
          <w:bCs w:val="0"/>
          <w:color w:val="auto"/>
          <w:sz w:val="24"/>
          <w:szCs w:val="24"/>
        </w:rPr>
        <w:t>Profitabilitas</w:t>
      </w:r>
      <w:proofErr w:type="spellEnd"/>
      <w:r w:rsidRPr="005C06F2">
        <w:rPr>
          <w:rFonts w:ascii="Times New Roman" w:hAnsi="Times New Roman"/>
          <w:b w:val="0"/>
          <w:bCs w:val="0"/>
          <w:color w:val="auto"/>
          <w:sz w:val="24"/>
          <w:szCs w:val="24"/>
        </w:rPr>
        <w:t xml:space="preserve"> (</w:t>
      </w:r>
      <w:proofErr w:type="spellStart"/>
      <w:r w:rsidRPr="005C06F2">
        <w:rPr>
          <w:rFonts w:ascii="Times New Roman" w:hAnsi="Times New Roman"/>
          <w:b w:val="0"/>
          <w:bCs w:val="0"/>
          <w:color w:val="auto"/>
          <w:sz w:val="24"/>
          <w:szCs w:val="24"/>
        </w:rPr>
        <w:t>Studi</w:t>
      </w:r>
      <w:proofErr w:type="spellEnd"/>
      <w:r w:rsidRPr="005C06F2">
        <w:rPr>
          <w:rFonts w:ascii="Times New Roman" w:hAnsi="Times New Roman"/>
          <w:b w:val="0"/>
          <w:bCs w:val="0"/>
          <w:color w:val="auto"/>
          <w:sz w:val="24"/>
          <w:szCs w:val="24"/>
        </w:rPr>
        <w:t xml:space="preserve"> Pada Perusahaan </w:t>
      </w:r>
      <w:proofErr w:type="spellStart"/>
      <w:r w:rsidRPr="005C06F2">
        <w:rPr>
          <w:rFonts w:ascii="Times New Roman" w:hAnsi="Times New Roman"/>
          <w:b w:val="0"/>
          <w:bCs w:val="0"/>
          <w:color w:val="auto"/>
          <w:sz w:val="24"/>
          <w:szCs w:val="24"/>
        </w:rPr>
        <w:t>Perbankan</w:t>
      </w:r>
      <w:proofErr w:type="spellEnd"/>
      <w:r w:rsidRPr="005C06F2">
        <w:rPr>
          <w:rFonts w:ascii="Times New Roman" w:hAnsi="Times New Roman"/>
          <w:b w:val="0"/>
          <w:bCs w:val="0"/>
          <w:color w:val="auto"/>
          <w:sz w:val="24"/>
          <w:szCs w:val="24"/>
        </w:rPr>
        <w:t xml:space="preserve"> Yang </w:t>
      </w:r>
      <w:proofErr w:type="spellStart"/>
      <w:r w:rsidRPr="005C06F2">
        <w:rPr>
          <w:rFonts w:ascii="Times New Roman" w:hAnsi="Times New Roman"/>
          <w:b w:val="0"/>
          <w:bCs w:val="0"/>
          <w:color w:val="auto"/>
          <w:sz w:val="24"/>
          <w:szCs w:val="24"/>
        </w:rPr>
        <w:t>Terdaftar</w:t>
      </w:r>
      <w:proofErr w:type="spellEnd"/>
      <w:r w:rsidRPr="005C06F2">
        <w:rPr>
          <w:rFonts w:ascii="Times New Roman" w:hAnsi="Times New Roman"/>
          <w:b w:val="0"/>
          <w:bCs w:val="0"/>
          <w:color w:val="auto"/>
          <w:sz w:val="24"/>
          <w:szCs w:val="24"/>
        </w:rPr>
        <w:t xml:space="preserve"> Di Bursa </w:t>
      </w:r>
      <w:proofErr w:type="spellStart"/>
      <w:r w:rsidRPr="005C06F2">
        <w:rPr>
          <w:rFonts w:ascii="Times New Roman" w:hAnsi="Times New Roman"/>
          <w:b w:val="0"/>
          <w:bCs w:val="0"/>
          <w:color w:val="auto"/>
          <w:sz w:val="24"/>
          <w:szCs w:val="24"/>
        </w:rPr>
        <w:t>Efek</w:t>
      </w:r>
      <w:proofErr w:type="spellEnd"/>
      <w:r w:rsidRPr="005C06F2">
        <w:rPr>
          <w:rFonts w:ascii="Times New Roman" w:hAnsi="Times New Roman"/>
          <w:b w:val="0"/>
          <w:bCs w:val="0"/>
          <w:color w:val="auto"/>
          <w:sz w:val="24"/>
          <w:szCs w:val="24"/>
        </w:rPr>
        <w:t xml:space="preserve"> Indonesia </w:t>
      </w:r>
      <w:proofErr w:type="spellStart"/>
      <w:r w:rsidRPr="005C06F2">
        <w:rPr>
          <w:rFonts w:ascii="Times New Roman" w:hAnsi="Times New Roman"/>
          <w:b w:val="0"/>
          <w:bCs w:val="0"/>
          <w:color w:val="auto"/>
          <w:sz w:val="24"/>
          <w:szCs w:val="24"/>
        </w:rPr>
        <w:t>Periode</w:t>
      </w:r>
      <w:proofErr w:type="spellEnd"/>
      <w:r w:rsidRPr="005C06F2">
        <w:rPr>
          <w:rFonts w:ascii="Times New Roman" w:hAnsi="Times New Roman"/>
          <w:b w:val="0"/>
          <w:bCs w:val="0"/>
          <w:color w:val="auto"/>
          <w:sz w:val="24"/>
          <w:szCs w:val="24"/>
        </w:rPr>
        <w:t xml:space="preserve"> 2013-2015. </w:t>
      </w:r>
      <w:proofErr w:type="spellStart"/>
      <w:r w:rsidRPr="005C06F2">
        <w:rPr>
          <w:rFonts w:ascii="Times New Roman" w:hAnsi="Times New Roman"/>
          <w:b w:val="0"/>
          <w:bCs w:val="0"/>
          <w:color w:val="auto"/>
          <w:sz w:val="24"/>
          <w:szCs w:val="24"/>
        </w:rPr>
        <w:t>Jurnal</w:t>
      </w:r>
      <w:proofErr w:type="spellEnd"/>
      <w:r w:rsidRPr="005C06F2">
        <w:rPr>
          <w:rFonts w:ascii="Times New Roman" w:hAnsi="Times New Roman"/>
          <w:b w:val="0"/>
          <w:bCs w:val="0"/>
          <w:color w:val="auto"/>
          <w:sz w:val="24"/>
          <w:szCs w:val="24"/>
        </w:rPr>
        <w:t xml:space="preserve"> </w:t>
      </w:r>
      <w:proofErr w:type="spellStart"/>
      <w:r w:rsidRPr="005C06F2">
        <w:rPr>
          <w:rFonts w:ascii="Times New Roman" w:hAnsi="Times New Roman"/>
          <w:b w:val="0"/>
          <w:bCs w:val="0"/>
          <w:color w:val="auto"/>
          <w:sz w:val="24"/>
          <w:szCs w:val="24"/>
        </w:rPr>
        <w:t>Administrasi</w:t>
      </w:r>
      <w:proofErr w:type="spellEnd"/>
      <w:r w:rsidRPr="005C06F2">
        <w:rPr>
          <w:rFonts w:ascii="Times New Roman" w:hAnsi="Times New Roman"/>
          <w:b w:val="0"/>
          <w:bCs w:val="0"/>
          <w:color w:val="auto"/>
          <w:sz w:val="24"/>
          <w:szCs w:val="24"/>
        </w:rPr>
        <w:t xml:space="preserve"> </w:t>
      </w:r>
      <w:proofErr w:type="spellStart"/>
      <w:r w:rsidRPr="005C06F2">
        <w:rPr>
          <w:rFonts w:ascii="Times New Roman" w:hAnsi="Times New Roman"/>
          <w:b w:val="0"/>
          <w:bCs w:val="0"/>
          <w:color w:val="auto"/>
          <w:sz w:val="24"/>
          <w:szCs w:val="24"/>
        </w:rPr>
        <w:t>Bisnis</w:t>
      </w:r>
      <w:proofErr w:type="spellEnd"/>
      <w:r w:rsidRPr="005C06F2">
        <w:rPr>
          <w:rFonts w:ascii="Times New Roman" w:hAnsi="Times New Roman"/>
          <w:b w:val="0"/>
          <w:bCs w:val="0"/>
          <w:color w:val="auto"/>
          <w:sz w:val="24"/>
          <w:szCs w:val="24"/>
        </w:rPr>
        <w:t>. V</w:t>
      </w:r>
      <w:r>
        <w:rPr>
          <w:rFonts w:ascii="Times New Roman" w:hAnsi="Times New Roman"/>
          <w:b w:val="0"/>
          <w:bCs w:val="0"/>
          <w:color w:val="auto"/>
          <w:sz w:val="24"/>
          <w:szCs w:val="24"/>
        </w:rPr>
        <w:t>ol 47 No 1</w:t>
      </w:r>
    </w:p>
    <w:p w14:paraId="26B16BFF" w14:textId="77777777" w:rsidR="005C06F2" w:rsidRPr="005C06F2" w:rsidRDefault="005C06F2" w:rsidP="00E778DB">
      <w:pPr>
        <w:spacing w:after="0" w:line="240" w:lineRule="auto"/>
        <w:ind w:left="709" w:hanging="709"/>
        <w:jc w:val="both"/>
        <w:rPr>
          <w:rFonts w:ascii="Times New Roman" w:hAnsi="Times New Roman"/>
          <w:sz w:val="24"/>
          <w:szCs w:val="24"/>
          <w:lang w:val="en-ID"/>
        </w:rPr>
      </w:pPr>
    </w:p>
    <w:p w14:paraId="7F88F026" w14:textId="77777777" w:rsidR="00896178"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Rakhiemah, A. N., dan Dian Agutia. 2009 Pengaruh kinerja lingkungan terhadap corporate social responsibility disclosure dan kinerja finansial</w:t>
      </w:r>
      <w:r w:rsidRPr="00C21ED8">
        <w:rPr>
          <w:rFonts w:ascii="Times New Roman" w:hAnsi="Times New Roman"/>
          <w:i/>
          <w:color w:val="000000"/>
          <w:sz w:val="24"/>
          <w:szCs w:val="24"/>
        </w:rPr>
        <w:t>. Jurnal,</w:t>
      </w:r>
      <w:r w:rsidRPr="00C21ED8">
        <w:rPr>
          <w:rFonts w:ascii="Times New Roman" w:hAnsi="Times New Roman"/>
          <w:color w:val="000000"/>
          <w:sz w:val="24"/>
          <w:szCs w:val="24"/>
        </w:rPr>
        <w:t xml:space="preserve"> 1-31.</w:t>
      </w:r>
    </w:p>
    <w:p w14:paraId="4371CBD4" w14:textId="77777777" w:rsidR="002838E9" w:rsidRPr="00C21ED8" w:rsidRDefault="002838E9" w:rsidP="00E778DB">
      <w:pPr>
        <w:spacing w:after="0" w:line="240" w:lineRule="auto"/>
        <w:ind w:left="709" w:hanging="709"/>
        <w:jc w:val="both"/>
        <w:rPr>
          <w:rFonts w:ascii="Times New Roman" w:hAnsi="Times New Roman"/>
          <w:color w:val="000000"/>
          <w:sz w:val="24"/>
          <w:szCs w:val="24"/>
          <w:lang w:val="en-ID"/>
        </w:rPr>
      </w:pPr>
    </w:p>
    <w:p w14:paraId="7FA55EC0" w14:textId="77777777" w:rsidR="00413A06" w:rsidRPr="00C21ED8" w:rsidRDefault="002838E9" w:rsidP="00E778DB">
      <w:pPr>
        <w:spacing w:after="0" w:line="240" w:lineRule="auto"/>
        <w:ind w:left="709" w:hanging="709"/>
        <w:jc w:val="both"/>
        <w:rPr>
          <w:rFonts w:ascii="Times New Roman" w:hAnsi="Times New Roman"/>
          <w:sz w:val="24"/>
          <w:szCs w:val="24"/>
          <w:lang w:val="en-ID"/>
        </w:rPr>
      </w:pPr>
      <w:r w:rsidRPr="00C21ED8">
        <w:rPr>
          <w:rFonts w:ascii="Times New Roman" w:hAnsi="Times New Roman"/>
          <w:sz w:val="24"/>
          <w:szCs w:val="24"/>
        </w:rPr>
        <w:t>Rimardhani</w:t>
      </w:r>
      <w:r w:rsidRPr="00C21ED8">
        <w:rPr>
          <w:rFonts w:ascii="Times New Roman" w:hAnsi="Times New Roman"/>
          <w:sz w:val="24"/>
          <w:szCs w:val="24"/>
          <w:lang w:val="en-ID"/>
        </w:rPr>
        <w:t>,</w:t>
      </w:r>
      <w:r w:rsidR="00413A06" w:rsidRPr="00C21ED8">
        <w:rPr>
          <w:rFonts w:ascii="Times New Roman" w:hAnsi="Times New Roman"/>
          <w:i/>
          <w:color w:val="000000"/>
          <w:sz w:val="24"/>
          <w:szCs w:val="24"/>
        </w:rPr>
        <w:t xml:space="preserve"> </w:t>
      </w:r>
      <w:r w:rsidRPr="00C21ED8">
        <w:rPr>
          <w:rFonts w:ascii="Times New Roman" w:hAnsi="Times New Roman"/>
          <w:sz w:val="24"/>
          <w:szCs w:val="24"/>
        </w:rPr>
        <w:t>Helfina</w:t>
      </w:r>
      <w:r w:rsidRPr="00C21ED8">
        <w:rPr>
          <w:rFonts w:ascii="Times New Roman" w:hAnsi="Times New Roman"/>
          <w:sz w:val="24"/>
          <w:szCs w:val="24"/>
          <w:lang w:val="en-ID"/>
        </w:rPr>
        <w:t>.</w:t>
      </w:r>
      <w:r w:rsidRPr="00C21ED8">
        <w:rPr>
          <w:rFonts w:ascii="Times New Roman" w:hAnsi="Times New Roman"/>
          <w:sz w:val="24"/>
          <w:szCs w:val="24"/>
        </w:rPr>
        <w:t xml:space="preserve"> Hidayat</w:t>
      </w:r>
      <w:r w:rsidRPr="00C21ED8">
        <w:rPr>
          <w:rFonts w:ascii="Times New Roman" w:hAnsi="Times New Roman"/>
          <w:sz w:val="24"/>
          <w:szCs w:val="24"/>
          <w:lang w:val="en-ID"/>
        </w:rPr>
        <w:t xml:space="preserve">, </w:t>
      </w:r>
      <w:r w:rsidRPr="00C21ED8">
        <w:rPr>
          <w:rFonts w:ascii="Times New Roman" w:hAnsi="Times New Roman"/>
          <w:sz w:val="24"/>
          <w:szCs w:val="24"/>
        </w:rPr>
        <w:t>R. Rustam</w:t>
      </w:r>
      <w:r w:rsidRPr="00C21ED8">
        <w:rPr>
          <w:rFonts w:ascii="Times New Roman" w:hAnsi="Times New Roman"/>
          <w:sz w:val="24"/>
          <w:szCs w:val="24"/>
          <w:lang w:val="en-ID"/>
        </w:rPr>
        <w:t>,</w:t>
      </w:r>
      <w:r w:rsidRPr="00C21ED8">
        <w:rPr>
          <w:rFonts w:ascii="Times New Roman" w:hAnsi="Times New Roman"/>
          <w:sz w:val="24"/>
          <w:szCs w:val="24"/>
        </w:rPr>
        <w:t xml:space="preserve"> Dwiatmanto</w:t>
      </w:r>
      <w:r w:rsidRPr="00C21ED8">
        <w:rPr>
          <w:rFonts w:ascii="Times New Roman" w:hAnsi="Times New Roman"/>
          <w:sz w:val="24"/>
          <w:szCs w:val="24"/>
          <w:lang w:val="en-ID"/>
        </w:rPr>
        <w:t xml:space="preserve">.2016. </w:t>
      </w:r>
      <w:r w:rsidRPr="00C21ED8">
        <w:rPr>
          <w:rFonts w:ascii="Times New Roman" w:hAnsi="Times New Roman"/>
          <w:sz w:val="24"/>
          <w:szCs w:val="24"/>
        </w:rPr>
        <w:t>Pengaruh Mekanisme Good Corporate Governance Terhadap Profitabilitas Perusahaan (Studi Pada Perusahaan Bumn Yang Terdaftar Di Bei Tahun 2012-2014) Jurnal Administrasi Bisnis (JAB)|Vol. 31 No. 1 Februari 2016</w:t>
      </w:r>
    </w:p>
    <w:p w14:paraId="0630EAAF" w14:textId="77777777" w:rsidR="002838E9" w:rsidRPr="00C21ED8" w:rsidRDefault="002838E9" w:rsidP="00E778DB">
      <w:pPr>
        <w:spacing w:after="0" w:line="240" w:lineRule="auto"/>
        <w:ind w:left="709" w:hanging="709"/>
        <w:jc w:val="both"/>
        <w:rPr>
          <w:rFonts w:ascii="Times New Roman" w:hAnsi="Times New Roman"/>
          <w:color w:val="000000"/>
          <w:sz w:val="24"/>
          <w:szCs w:val="24"/>
          <w:lang w:val="en-ID"/>
        </w:rPr>
      </w:pPr>
    </w:p>
    <w:p w14:paraId="1DA7E3AA"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 xml:space="preserve">Rofina dan Priayadi. 2013. Pengaruh Penerapan Good Corporate Governance Terhadap Kinerja Keuangan Perusahaan Di Bursa Efek Indonesia. </w:t>
      </w:r>
      <w:r w:rsidRPr="00C21ED8">
        <w:rPr>
          <w:rFonts w:ascii="Times New Roman" w:hAnsi="Times New Roman"/>
          <w:i/>
          <w:color w:val="000000"/>
          <w:sz w:val="24"/>
          <w:szCs w:val="24"/>
        </w:rPr>
        <w:t xml:space="preserve">Jurnal Ilmu &amp; </w:t>
      </w:r>
      <w:r w:rsidRPr="00C21ED8">
        <w:rPr>
          <w:rFonts w:ascii="Times New Roman" w:hAnsi="Times New Roman"/>
          <w:i/>
          <w:color w:val="000000"/>
          <w:sz w:val="24"/>
          <w:szCs w:val="24"/>
        </w:rPr>
        <w:t>Riset Akuntansi</w:t>
      </w:r>
      <w:r w:rsidRPr="00C21ED8">
        <w:rPr>
          <w:rFonts w:ascii="Times New Roman" w:hAnsi="Times New Roman"/>
          <w:color w:val="000000"/>
          <w:sz w:val="24"/>
          <w:szCs w:val="24"/>
        </w:rPr>
        <w:t>,</w:t>
      </w:r>
      <w:r w:rsidRPr="00C21ED8">
        <w:rPr>
          <w:rFonts w:ascii="Times New Roman" w:hAnsi="Times New Roman"/>
          <w:i/>
          <w:color w:val="000000"/>
          <w:sz w:val="24"/>
          <w:szCs w:val="24"/>
        </w:rPr>
        <w:t xml:space="preserve"> </w:t>
      </w:r>
      <w:r w:rsidRPr="00C21ED8">
        <w:rPr>
          <w:rFonts w:ascii="Times New Roman" w:hAnsi="Times New Roman"/>
          <w:color w:val="000000"/>
          <w:sz w:val="24"/>
          <w:szCs w:val="24"/>
        </w:rPr>
        <w:t xml:space="preserve">Vol. 2 No. 1: 28-41. </w:t>
      </w:r>
    </w:p>
    <w:p w14:paraId="4CD5AB0D"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3C0FF7B3" w14:textId="77777777" w:rsidR="00413A06"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Rosyid. 2015. Pengaruh Kinerja Sosial dan Kinerja Lingkungan Terhadap Kinerja Keuangan</w:t>
      </w:r>
      <w:r w:rsidRPr="00C21ED8">
        <w:rPr>
          <w:rFonts w:ascii="Times New Roman" w:hAnsi="Times New Roman"/>
          <w:i/>
          <w:color w:val="000000"/>
          <w:sz w:val="24"/>
          <w:szCs w:val="24"/>
        </w:rPr>
        <w:t>.</w:t>
      </w:r>
      <w:r w:rsidRPr="00C21ED8">
        <w:rPr>
          <w:rFonts w:ascii="Times New Roman" w:hAnsi="Times New Roman"/>
          <w:color w:val="000000"/>
          <w:sz w:val="24"/>
          <w:szCs w:val="24"/>
        </w:rPr>
        <w:t xml:space="preserve"> </w:t>
      </w:r>
      <w:r w:rsidRPr="00C21ED8">
        <w:rPr>
          <w:rFonts w:ascii="Times New Roman" w:hAnsi="Times New Roman"/>
          <w:i/>
          <w:color w:val="000000"/>
          <w:sz w:val="24"/>
          <w:szCs w:val="24"/>
        </w:rPr>
        <w:t>Jurnal Ilmu &amp; Riset Akuntansi</w:t>
      </w:r>
      <w:r w:rsidRPr="00C21ED8">
        <w:rPr>
          <w:rFonts w:ascii="Times New Roman" w:hAnsi="Times New Roman"/>
          <w:color w:val="000000"/>
          <w:sz w:val="24"/>
          <w:szCs w:val="24"/>
        </w:rPr>
        <w:t xml:space="preserve">, Vol. 12 No. 1: 72-85. </w:t>
      </w:r>
    </w:p>
    <w:p w14:paraId="4B9E7008" w14:textId="77777777" w:rsidR="001132FB" w:rsidRPr="001132FB" w:rsidRDefault="001132FB" w:rsidP="00E778DB">
      <w:pPr>
        <w:spacing w:after="0" w:line="240" w:lineRule="auto"/>
        <w:ind w:left="709" w:hanging="709"/>
        <w:jc w:val="both"/>
        <w:rPr>
          <w:rFonts w:ascii="Times New Roman" w:hAnsi="Times New Roman"/>
          <w:color w:val="000000"/>
          <w:sz w:val="24"/>
          <w:szCs w:val="24"/>
          <w:lang w:val="en-ID"/>
        </w:rPr>
      </w:pPr>
    </w:p>
    <w:p w14:paraId="183CD33A" w14:textId="77777777" w:rsidR="00E20CA8" w:rsidRDefault="001132FB" w:rsidP="00E778DB">
      <w:pPr>
        <w:spacing w:after="0" w:line="240" w:lineRule="auto"/>
        <w:ind w:left="709" w:hanging="709"/>
        <w:jc w:val="both"/>
        <w:rPr>
          <w:rFonts w:ascii="Times New Roman" w:hAnsi="Times New Roman"/>
          <w:sz w:val="24"/>
          <w:szCs w:val="24"/>
          <w:lang w:val="en-ID"/>
        </w:rPr>
      </w:pPr>
      <w:r w:rsidRPr="001132FB">
        <w:rPr>
          <w:rFonts w:ascii="Times New Roman" w:hAnsi="Times New Roman"/>
          <w:sz w:val="24"/>
          <w:szCs w:val="24"/>
        </w:rPr>
        <w:t>Rumapea</w:t>
      </w:r>
      <w:r w:rsidRPr="001132FB">
        <w:rPr>
          <w:rFonts w:ascii="Times New Roman" w:hAnsi="Times New Roman"/>
          <w:sz w:val="24"/>
          <w:szCs w:val="24"/>
          <w:lang w:val="en-ID"/>
        </w:rPr>
        <w:t xml:space="preserve">, </w:t>
      </w:r>
      <w:r w:rsidRPr="001132FB">
        <w:rPr>
          <w:rFonts w:ascii="Times New Roman" w:hAnsi="Times New Roman"/>
          <w:sz w:val="24"/>
          <w:szCs w:val="24"/>
        </w:rPr>
        <w:t>Melanthon</w:t>
      </w:r>
      <w:r w:rsidRPr="001132FB">
        <w:rPr>
          <w:rFonts w:ascii="Times New Roman" w:hAnsi="Times New Roman"/>
          <w:sz w:val="24"/>
          <w:szCs w:val="24"/>
          <w:lang w:val="en-ID"/>
        </w:rPr>
        <w:t>. 2017.</w:t>
      </w:r>
      <w:r w:rsidRPr="001132FB">
        <w:rPr>
          <w:rFonts w:ascii="Times New Roman" w:hAnsi="Times New Roman"/>
          <w:sz w:val="24"/>
          <w:szCs w:val="24"/>
        </w:rPr>
        <w:t>Pengaruh Good Corporate Governance Terhadap Profitabilitas Perusahaan Manufaktur Yang Terdaftar Di Bursa Efek Indonesia Periode 2013-2015</w:t>
      </w:r>
      <w:r w:rsidRPr="001132FB">
        <w:rPr>
          <w:rFonts w:ascii="Times New Roman" w:hAnsi="Times New Roman"/>
          <w:sz w:val="24"/>
          <w:szCs w:val="24"/>
          <w:lang w:val="en-ID"/>
        </w:rPr>
        <w:t xml:space="preserve">. </w:t>
      </w:r>
      <w:r w:rsidRPr="001132FB">
        <w:rPr>
          <w:rFonts w:ascii="Times New Roman" w:hAnsi="Times New Roman"/>
          <w:sz w:val="24"/>
          <w:szCs w:val="24"/>
        </w:rPr>
        <w:t>Jurnal Akuntansi Dan Keuangan</w:t>
      </w:r>
      <w:r w:rsidRPr="001132FB">
        <w:rPr>
          <w:rFonts w:ascii="Times New Roman" w:hAnsi="Times New Roman"/>
          <w:sz w:val="24"/>
          <w:szCs w:val="24"/>
          <w:lang w:val="en-ID"/>
        </w:rPr>
        <w:t>.</w:t>
      </w:r>
      <w:r w:rsidRPr="001132FB">
        <w:rPr>
          <w:rFonts w:ascii="Times New Roman" w:hAnsi="Times New Roman"/>
          <w:sz w:val="24"/>
          <w:szCs w:val="24"/>
        </w:rPr>
        <w:t>Volume 1, Nomor 1, 2017, 45-56</w:t>
      </w:r>
    </w:p>
    <w:p w14:paraId="70801642" w14:textId="77777777" w:rsidR="001132FB" w:rsidRPr="001132FB" w:rsidRDefault="001132FB" w:rsidP="00E778DB">
      <w:pPr>
        <w:spacing w:after="0" w:line="240" w:lineRule="auto"/>
        <w:ind w:left="709" w:hanging="709"/>
        <w:jc w:val="both"/>
        <w:rPr>
          <w:rFonts w:ascii="Times New Roman" w:hAnsi="Times New Roman"/>
          <w:color w:val="000000"/>
          <w:sz w:val="24"/>
          <w:szCs w:val="24"/>
          <w:lang w:val="en-ID"/>
        </w:rPr>
      </w:pPr>
    </w:p>
    <w:p w14:paraId="7CE2D909" w14:textId="77777777" w:rsidR="00E20CA8" w:rsidRPr="00E20CA8" w:rsidRDefault="00E20CA8" w:rsidP="00E778DB">
      <w:pPr>
        <w:spacing w:after="0" w:line="240" w:lineRule="auto"/>
        <w:ind w:left="709" w:hanging="709"/>
        <w:jc w:val="both"/>
        <w:rPr>
          <w:rFonts w:ascii="Times New Roman" w:hAnsi="Times New Roman"/>
          <w:color w:val="000000"/>
          <w:sz w:val="24"/>
          <w:szCs w:val="24"/>
          <w:lang w:val="en-ID"/>
        </w:rPr>
      </w:pPr>
      <w:r w:rsidRPr="00E20CA8">
        <w:rPr>
          <w:rFonts w:ascii="Times New Roman" w:hAnsi="Times New Roman"/>
          <w:sz w:val="24"/>
          <w:szCs w:val="24"/>
        </w:rPr>
        <w:t>Septian</w:t>
      </w:r>
      <w:r w:rsidRPr="00E20CA8">
        <w:rPr>
          <w:rFonts w:ascii="Times New Roman" w:hAnsi="Times New Roman"/>
          <w:sz w:val="24"/>
          <w:szCs w:val="24"/>
          <w:lang w:val="en-ID"/>
        </w:rPr>
        <w:t xml:space="preserve">a, </w:t>
      </w:r>
      <w:r w:rsidRPr="00E20CA8">
        <w:rPr>
          <w:rFonts w:ascii="Times New Roman" w:hAnsi="Times New Roman"/>
          <w:sz w:val="24"/>
          <w:szCs w:val="24"/>
        </w:rPr>
        <w:t>Nurul</w:t>
      </w:r>
      <w:r w:rsidRPr="00E20CA8">
        <w:rPr>
          <w:rFonts w:ascii="Times New Roman" w:hAnsi="Times New Roman"/>
          <w:sz w:val="24"/>
          <w:szCs w:val="24"/>
          <w:lang w:val="en-ID"/>
        </w:rPr>
        <w:t>;</w:t>
      </w:r>
      <w:r w:rsidRPr="00E20CA8">
        <w:rPr>
          <w:rFonts w:ascii="Times New Roman" w:hAnsi="Times New Roman"/>
          <w:sz w:val="24"/>
          <w:szCs w:val="24"/>
        </w:rPr>
        <w:t xml:space="preserve"> Hidayat</w:t>
      </w:r>
      <w:r w:rsidRPr="00E20CA8">
        <w:rPr>
          <w:rFonts w:ascii="Times New Roman" w:hAnsi="Times New Roman"/>
          <w:sz w:val="24"/>
          <w:szCs w:val="24"/>
          <w:lang w:val="en-ID"/>
        </w:rPr>
        <w:t>, R Rustam;</w:t>
      </w:r>
      <w:r w:rsidRPr="00E20CA8">
        <w:rPr>
          <w:rFonts w:ascii="Times New Roman" w:hAnsi="Times New Roman"/>
          <w:sz w:val="24"/>
          <w:szCs w:val="24"/>
        </w:rPr>
        <w:t xml:space="preserve"> Sulasmiyati</w:t>
      </w:r>
      <w:r w:rsidRPr="00E20CA8">
        <w:rPr>
          <w:rFonts w:ascii="Times New Roman" w:hAnsi="Times New Roman"/>
          <w:sz w:val="24"/>
          <w:szCs w:val="24"/>
          <w:lang w:val="en-ID"/>
        </w:rPr>
        <w:t xml:space="preserve">, </w:t>
      </w:r>
      <w:r w:rsidRPr="00E20CA8">
        <w:rPr>
          <w:rFonts w:ascii="Times New Roman" w:hAnsi="Times New Roman"/>
          <w:sz w:val="24"/>
          <w:szCs w:val="24"/>
        </w:rPr>
        <w:t>Sri</w:t>
      </w:r>
      <w:r w:rsidRPr="00E20CA8">
        <w:rPr>
          <w:rFonts w:ascii="Times New Roman" w:hAnsi="Times New Roman"/>
          <w:sz w:val="24"/>
          <w:szCs w:val="24"/>
          <w:lang w:val="en-ID"/>
        </w:rPr>
        <w:t>. 2016.</w:t>
      </w:r>
      <w:r w:rsidRPr="00E20CA8">
        <w:rPr>
          <w:rFonts w:ascii="Times New Roman" w:hAnsi="Times New Roman"/>
          <w:sz w:val="24"/>
          <w:szCs w:val="24"/>
        </w:rPr>
        <w:t>Pengaruh Mekanisme Good Corporate Governance Terhadap Profitabilitas Perusahaan (Studi pada Perusahaan Makanan dan Minuman Tahun 2011-2014)</w:t>
      </w:r>
      <w:r w:rsidRPr="00E20CA8">
        <w:rPr>
          <w:rFonts w:ascii="Times New Roman" w:hAnsi="Times New Roman"/>
          <w:sz w:val="24"/>
          <w:szCs w:val="24"/>
          <w:lang w:val="en-ID"/>
        </w:rPr>
        <w:t xml:space="preserve">. </w:t>
      </w:r>
      <w:r w:rsidRPr="00E20CA8">
        <w:rPr>
          <w:rFonts w:ascii="Times New Roman" w:hAnsi="Times New Roman"/>
          <w:sz w:val="24"/>
          <w:szCs w:val="24"/>
        </w:rPr>
        <w:t>J</w:t>
      </w:r>
      <w:r>
        <w:rPr>
          <w:rFonts w:ascii="Times New Roman" w:hAnsi="Times New Roman"/>
          <w:sz w:val="24"/>
          <w:szCs w:val="24"/>
        </w:rPr>
        <w:t>urnal Administrasi Bisnis (JAB)</w:t>
      </w:r>
      <w:r>
        <w:rPr>
          <w:rFonts w:ascii="Times New Roman" w:hAnsi="Times New Roman"/>
          <w:sz w:val="24"/>
          <w:szCs w:val="24"/>
          <w:lang w:val="en-ID"/>
        </w:rPr>
        <w:t>.</w:t>
      </w:r>
      <w:r w:rsidRPr="00E20CA8">
        <w:rPr>
          <w:rFonts w:ascii="Times New Roman" w:hAnsi="Times New Roman"/>
          <w:sz w:val="24"/>
          <w:szCs w:val="24"/>
        </w:rPr>
        <w:t>Vol. 38 No.2 September 2016</w:t>
      </w:r>
    </w:p>
    <w:p w14:paraId="25AD203D"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7DBA8246"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Setyaningsih dan Asyik. 2016. Pengaruh Kinerja Lingkungan Terhadap Kinerja Keuangan Dengan Corporate Social Responsibility Sebagai Variabel Pemoderasi</w:t>
      </w:r>
      <w:r w:rsidRPr="00C21ED8">
        <w:rPr>
          <w:rFonts w:ascii="Times New Roman" w:hAnsi="Times New Roman"/>
          <w:i/>
          <w:color w:val="000000"/>
          <w:sz w:val="24"/>
          <w:szCs w:val="24"/>
        </w:rPr>
        <w:t>.</w:t>
      </w:r>
      <w:r w:rsidRPr="00C21ED8">
        <w:rPr>
          <w:rFonts w:ascii="Times New Roman" w:hAnsi="Times New Roman"/>
          <w:color w:val="000000"/>
          <w:sz w:val="24"/>
          <w:szCs w:val="24"/>
        </w:rPr>
        <w:t xml:space="preserve"> </w:t>
      </w:r>
      <w:r w:rsidRPr="00C21ED8">
        <w:rPr>
          <w:rFonts w:ascii="Times New Roman" w:hAnsi="Times New Roman"/>
          <w:i/>
          <w:color w:val="000000"/>
          <w:sz w:val="24"/>
          <w:szCs w:val="24"/>
        </w:rPr>
        <w:t>Jurnal Ilmu dan Riset Akuntansi</w:t>
      </w:r>
      <w:r w:rsidRPr="00C21ED8">
        <w:rPr>
          <w:rFonts w:ascii="Times New Roman" w:hAnsi="Times New Roman"/>
          <w:color w:val="000000"/>
          <w:sz w:val="24"/>
          <w:szCs w:val="24"/>
        </w:rPr>
        <w:t>, Vol 5 No 4: 1-15.</w:t>
      </w:r>
    </w:p>
    <w:p w14:paraId="7724A785" w14:textId="77777777" w:rsidR="00896178" w:rsidRPr="00C21ED8" w:rsidRDefault="00896178" w:rsidP="00E778DB">
      <w:pPr>
        <w:spacing w:after="0" w:line="240" w:lineRule="auto"/>
        <w:ind w:left="709" w:hanging="709"/>
        <w:jc w:val="both"/>
        <w:rPr>
          <w:rFonts w:ascii="Times New Roman" w:hAnsi="Times New Roman"/>
          <w:color w:val="000000"/>
          <w:sz w:val="24"/>
          <w:szCs w:val="24"/>
          <w:lang w:val="en-ID"/>
        </w:rPr>
      </w:pPr>
    </w:p>
    <w:p w14:paraId="543B8F54"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Sugiyono. 201</w:t>
      </w:r>
      <w:r w:rsidR="00C21ED8" w:rsidRPr="00C21ED8">
        <w:rPr>
          <w:rFonts w:ascii="Times New Roman" w:hAnsi="Times New Roman"/>
          <w:color w:val="000000"/>
          <w:sz w:val="24"/>
          <w:szCs w:val="24"/>
          <w:lang w:val="en-ID"/>
        </w:rPr>
        <w:t>6</w:t>
      </w:r>
      <w:r w:rsidRPr="00C21ED8">
        <w:rPr>
          <w:rFonts w:ascii="Times New Roman" w:hAnsi="Times New Roman"/>
          <w:color w:val="000000"/>
          <w:sz w:val="24"/>
          <w:szCs w:val="24"/>
        </w:rPr>
        <w:t xml:space="preserve">. </w:t>
      </w:r>
      <w:r w:rsidRPr="00C21ED8">
        <w:rPr>
          <w:rFonts w:ascii="Times New Roman" w:hAnsi="Times New Roman"/>
          <w:i/>
          <w:color w:val="000000"/>
          <w:sz w:val="24"/>
          <w:szCs w:val="24"/>
        </w:rPr>
        <w:t xml:space="preserve">Metode Penelitian Bisnis (Pendekatan Kuantitatif, Kualitatif, </w:t>
      </w:r>
      <w:r w:rsidRPr="00C21ED8">
        <w:rPr>
          <w:rFonts w:ascii="Times New Roman" w:hAnsi="Times New Roman"/>
          <w:i/>
          <w:color w:val="000000"/>
          <w:sz w:val="24"/>
          <w:szCs w:val="24"/>
        </w:rPr>
        <w:lastRenderedPageBreak/>
        <w:t>Kombinasi, dan R&amp;D).</w:t>
      </w:r>
      <w:r w:rsidRPr="00C21ED8">
        <w:rPr>
          <w:rFonts w:ascii="Times New Roman" w:hAnsi="Times New Roman"/>
          <w:color w:val="000000"/>
          <w:sz w:val="24"/>
          <w:szCs w:val="24"/>
        </w:rPr>
        <w:t xml:space="preserve"> Bandung: Alfabeta.</w:t>
      </w:r>
    </w:p>
    <w:p w14:paraId="0BF666A8" w14:textId="77777777" w:rsidR="00564C5B" w:rsidRPr="00C21ED8" w:rsidRDefault="00564C5B" w:rsidP="00E778DB">
      <w:pPr>
        <w:spacing w:after="0" w:line="240" w:lineRule="auto"/>
        <w:ind w:left="709" w:hanging="709"/>
        <w:jc w:val="both"/>
        <w:rPr>
          <w:rFonts w:ascii="Times New Roman" w:hAnsi="Times New Roman"/>
          <w:color w:val="000000"/>
          <w:sz w:val="24"/>
          <w:szCs w:val="24"/>
          <w:lang w:val="en-ID"/>
        </w:rPr>
      </w:pPr>
    </w:p>
    <w:p w14:paraId="06CCE60B" w14:textId="77777777" w:rsidR="00413A06" w:rsidRPr="00C21ED8"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Sulistyowati dan Fidiana. 2017. Pengaruh Good Corporate Governance Terhadap Kinerja Keuangan Pada Perusahaan Perbankan</w:t>
      </w:r>
      <w:r w:rsidRPr="00C21ED8">
        <w:rPr>
          <w:rFonts w:ascii="Times New Roman" w:hAnsi="Times New Roman"/>
          <w:i/>
          <w:color w:val="000000"/>
          <w:sz w:val="24"/>
          <w:szCs w:val="24"/>
        </w:rPr>
        <w:t>.</w:t>
      </w:r>
      <w:r w:rsidRPr="00C21ED8">
        <w:rPr>
          <w:rFonts w:ascii="Times New Roman" w:hAnsi="Times New Roman"/>
          <w:color w:val="000000"/>
          <w:sz w:val="24"/>
          <w:szCs w:val="24"/>
        </w:rPr>
        <w:t xml:space="preserve"> </w:t>
      </w:r>
      <w:r w:rsidRPr="00C21ED8">
        <w:rPr>
          <w:rFonts w:ascii="Times New Roman" w:hAnsi="Times New Roman"/>
          <w:i/>
          <w:color w:val="000000"/>
          <w:sz w:val="24"/>
          <w:szCs w:val="24"/>
        </w:rPr>
        <w:t>Jurnal Ilmu dan Riset Akuntansi</w:t>
      </w:r>
      <w:r w:rsidRPr="00C21ED8">
        <w:rPr>
          <w:rFonts w:ascii="Times New Roman" w:hAnsi="Times New Roman"/>
          <w:color w:val="000000"/>
          <w:sz w:val="24"/>
          <w:szCs w:val="24"/>
        </w:rPr>
        <w:t xml:space="preserve">, Vol. 6 No 1: 121-137. </w:t>
      </w:r>
    </w:p>
    <w:p w14:paraId="7DA1F182" w14:textId="77777777" w:rsidR="00564C5B" w:rsidRPr="00C21ED8" w:rsidRDefault="00564C5B" w:rsidP="00E778DB">
      <w:pPr>
        <w:spacing w:after="0" w:line="240" w:lineRule="auto"/>
        <w:ind w:left="709" w:hanging="709"/>
        <w:jc w:val="both"/>
        <w:rPr>
          <w:rFonts w:ascii="Times New Roman" w:hAnsi="Times New Roman"/>
          <w:color w:val="000000"/>
          <w:sz w:val="24"/>
          <w:szCs w:val="24"/>
          <w:lang w:val="en-ID"/>
        </w:rPr>
      </w:pPr>
    </w:p>
    <w:p w14:paraId="48BB0D4D" w14:textId="77777777" w:rsidR="00413A06" w:rsidRDefault="00413A06" w:rsidP="00E778DB">
      <w:pPr>
        <w:spacing w:after="0" w:line="240" w:lineRule="auto"/>
        <w:ind w:left="709" w:hanging="709"/>
        <w:jc w:val="both"/>
        <w:rPr>
          <w:rFonts w:ascii="Times New Roman" w:hAnsi="Times New Roman"/>
          <w:color w:val="000000"/>
          <w:sz w:val="24"/>
          <w:szCs w:val="24"/>
          <w:lang w:val="en-ID"/>
        </w:rPr>
      </w:pPr>
      <w:r w:rsidRPr="00C21ED8">
        <w:rPr>
          <w:rFonts w:ascii="Times New Roman" w:hAnsi="Times New Roman"/>
          <w:color w:val="000000"/>
          <w:sz w:val="24"/>
          <w:szCs w:val="24"/>
        </w:rPr>
        <w:t>Tisna dan Agustami. 2016. Pengaruh Good Corporate Governance dan Ukuran Perusahaan terhadap Kinerja Keuangan Perusahaan Pada Perusahaan Perbankan Yang Terdaftar di Bursa Efek Indonesia Tahun 2010-2014</w:t>
      </w:r>
      <w:r w:rsidRPr="00C21ED8">
        <w:rPr>
          <w:rFonts w:ascii="Times New Roman" w:hAnsi="Times New Roman"/>
          <w:i/>
          <w:color w:val="000000"/>
          <w:sz w:val="24"/>
          <w:szCs w:val="24"/>
        </w:rPr>
        <w:t>.</w:t>
      </w:r>
      <w:r w:rsidRPr="00C21ED8">
        <w:rPr>
          <w:rFonts w:ascii="Times New Roman" w:hAnsi="Times New Roman"/>
          <w:color w:val="000000"/>
          <w:sz w:val="24"/>
          <w:szCs w:val="24"/>
        </w:rPr>
        <w:t xml:space="preserve"> </w:t>
      </w:r>
      <w:r w:rsidR="006642A3">
        <w:rPr>
          <w:rFonts w:ascii="Times New Roman" w:hAnsi="Times New Roman"/>
          <w:i/>
          <w:color w:val="000000"/>
          <w:sz w:val="24"/>
          <w:szCs w:val="24"/>
        </w:rPr>
        <w:t>Jurnal Riset Akunta</w:t>
      </w:r>
      <w:proofErr w:type="spellStart"/>
      <w:r w:rsidR="006642A3">
        <w:rPr>
          <w:rFonts w:ascii="Times New Roman" w:hAnsi="Times New Roman"/>
          <w:i/>
          <w:color w:val="000000"/>
          <w:sz w:val="24"/>
          <w:szCs w:val="24"/>
          <w:lang w:val="en-ID"/>
        </w:rPr>
        <w:t>nsi</w:t>
      </w:r>
      <w:proofErr w:type="spellEnd"/>
      <w:r w:rsidRPr="00C21ED8">
        <w:rPr>
          <w:rFonts w:ascii="Times New Roman" w:hAnsi="Times New Roman"/>
          <w:i/>
          <w:color w:val="000000"/>
          <w:sz w:val="24"/>
          <w:szCs w:val="24"/>
        </w:rPr>
        <w:t xml:space="preserve"> dan Keuangan</w:t>
      </w:r>
      <w:r w:rsidRPr="00C21ED8">
        <w:rPr>
          <w:rFonts w:ascii="Times New Roman" w:hAnsi="Times New Roman"/>
          <w:color w:val="000000"/>
          <w:sz w:val="24"/>
          <w:szCs w:val="24"/>
        </w:rPr>
        <w:t>, Vol. 4. No 2: 1035-1046.</w:t>
      </w:r>
    </w:p>
    <w:p w14:paraId="4AFA0D3A" w14:textId="77777777" w:rsidR="00E20CA8" w:rsidRPr="00E20CA8" w:rsidRDefault="00E20CA8" w:rsidP="00E778DB">
      <w:pPr>
        <w:spacing w:after="0" w:line="240" w:lineRule="auto"/>
        <w:ind w:left="709" w:hanging="709"/>
        <w:jc w:val="both"/>
        <w:rPr>
          <w:rFonts w:ascii="Times New Roman" w:hAnsi="Times New Roman"/>
          <w:color w:val="000000"/>
          <w:sz w:val="24"/>
          <w:szCs w:val="24"/>
          <w:lang w:val="en-ID"/>
        </w:rPr>
      </w:pPr>
    </w:p>
    <w:p w14:paraId="75DA4422" w14:textId="77777777" w:rsidR="00564C5B" w:rsidRPr="00A61959" w:rsidRDefault="00E20CA8" w:rsidP="00E778DB">
      <w:pPr>
        <w:spacing w:after="0" w:line="240" w:lineRule="auto"/>
        <w:ind w:left="709" w:hanging="709"/>
        <w:jc w:val="both"/>
        <w:rPr>
          <w:rFonts w:ascii="Times New Roman" w:hAnsi="Times New Roman"/>
          <w:sz w:val="24"/>
          <w:szCs w:val="24"/>
          <w:lang w:val="en-ID"/>
        </w:rPr>
      </w:pPr>
      <w:r w:rsidRPr="00A61959">
        <w:rPr>
          <w:rFonts w:ascii="Times New Roman" w:hAnsi="Times New Roman"/>
          <w:sz w:val="24"/>
          <w:szCs w:val="24"/>
        </w:rPr>
        <w:t>Wilar</w:t>
      </w:r>
      <w:r w:rsidRPr="00A61959">
        <w:rPr>
          <w:rFonts w:ascii="Times New Roman" w:hAnsi="Times New Roman"/>
          <w:sz w:val="24"/>
          <w:szCs w:val="24"/>
          <w:lang w:val="en-ID"/>
        </w:rPr>
        <w:t xml:space="preserve">, </w:t>
      </w:r>
      <w:r w:rsidRPr="00A61959">
        <w:rPr>
          <w:rFonts w:ascii="Times New Roman" w:hAnsi="Times New Roman"/>
          <w:sz w:val="24"/>
          <w:szCs w:val="24"/>
        </w:rPr>
        <w:t>Frits F</w:t>
      </w:r>
      <w:r w:rsidRPr="00A61959">
        <w:rPr>
          <w:rFonts w:ascii="Times New Roman" w:hAnsi="Times New Roman"/>
          <w:sz w:val="24"/>
          <w:szCs w:val="24"/>
          <w:lang w:val="en-ID"/>
        </w:rPr>
        <w:t>;</w:t>
      </w:r>
      <w:r w:rsidRPr="00A61959">
        <w:rPr>
          <w:rFonts w:ascii="Times New Roman" w:hAnsi="Times New Roman"/>
          <w:sz w:val="24"/>
          <w:szCs w:val="24"/>
        </w:rPr>
        <w:t xml:space="preserve"> Marjam</w:t>
      </w:r>
      <w:r w:rsidRPr="00A61959">
        <w:rPr>
          <w:rFonts w:ascii="Times New Roman" w:hAnsi="Times New Roman"/>
          <w:sz w:val="24"/>
          <w:szCs w:val="24"/>
          <w:lang w:val="en-ID"/>
        </w:rPr>
        <w:t xml:space="preserve">, </w:t>
      </w:r>
      <w:r w:rsidRPr="00A61959">
        <w:rPr>
          <w:rFonts w:ascii="Times New Roman" w:hAnsi="Times New Roman"/>
          <w:sz w:val="24"/>
          <w:szCs w:val="24"/>
        </w:rPr>
        <w:t>Mangantar</w:t>
      </w:r>
      <w:r w:rsidRPr="00A61959">
        <w:rPr>
          <w:rFonts w:ascii="Times New Roman" w:hAnsi="Times New Roman"/>
          <w:sz w:val="24"/>
          <w:szCs w:val="24"/>
          <w:lang w:val="en-ID"/>
        </w:rPr>
        <w:t xml:space="preserve">; </w:t>
      </w:r>
      <w:r w:rsidRPr="00A61959">
        <w:rPr>
          <w:rFonts w:ascii="Times New Roman" w:hAnsi="Times New Roman"/>
          <w:sz w:val="24"/>
          <w:szCs w:val="24"/>
        </w:rPr>
        <w:t>Tulung</w:t>
      </w:r>
      <w:r w:rsidRPr="00A61959">
        <w:rPr>
          <w:rFonts w:ascii="Times New Roman" w:hAnsi="Times New Roman"/>
          <w:sz w:val="24"/>
          <w:szCs w:val="24"/>
          <w:lang w:val="en-ID"/>
        </w:rPr>
        <w:t xml:space="preserve">, </w:t>
      </w:r>
      <w:r w:rsidRPr="00A61959">
        <w:rPr>
          <w:rFonts w:ascii="Times New Roman" w:hAnsi="Times New Roman"/>
          <w:sz w:val="24"/>
          <w:szCs w:val="24"/>
        </w:rPr>
        <w:t>Joy E</w:t>
      </w:r>
      <w:r w:rsidRPr="00A61959">
        <w:rPr>
          <w:rFonts w:ascii="Times New Roman" w:hAnsi="Times New Roman"/>
          <w:sz w:val="24"/>
          <w:szCs w:val="24"/>
          <w:lang w:val="en-ID"/>
        </w:rPr>
        <w:t>.2018.</w:t>
      </w:r>
      <w:r w:rsidR="00A61959" w:rsidRPr="00A61959">
        <w:rPr>
          <w:rFonts w:ascii="Times New Roman" w:hAnsi="Times New Roman"/>
          <w:sz w:val="24"/>
          <w:szCs w:val="24"/>
        </w:rPr>
        <w:t>The Effect Of Corporate Governance On Return On Asset At Financing Companies Listed In</w:t>
      </w:r>
      <w:r w:rsidRPr="00A61959">
        <w:rPr>
          <w:rFonts w:ascii="Times New Roman" w:hAnsi="Times New Roman"/>
          <w:sz w:val="24"/>
          <w:szCs w:val="24"/>
        </w:rPr>
        <w:t xml:space="preserve"> BEI 2012-2016</w:t>
      </w:r>
      <w:r w:rsidRPr="00A61959">
        <w:rPr>
          <w:rFonts w:ascii="Times New Roman" w:hAnsi="Times New Roman"/>
          <w:sz w:val="24"/>
          <w:szCs w:val="24"/>
          <w:lang w:val="en-ID"/>
        </w:rPr>
        <w:t>.</w:t>
      </w:r>
      <w:r w:rsidRPr="00A61959">
        <w:rPr>
          <w:rFonts w:ascii="Times New Roman" w:hAnsi="Times New Roman"/>
          <w:sz w:val="24"/>
          <w:szCs w:val="24"/>
        </w:rPr>
        <w:t xml:space="preserve"> Jurnal EMBA Vol.6 No.4 September 2018, Hal. 2698 – 2707</w:t>
      </w:r>
    </w:p>
    <w:p w14:paraId="5174B2ED" w14:textId="77777777" w:rsidR="00E20CA8" w:rsidRPr="00A61959" w:rsidRDefault="00E20CA8" w:rsidP="00E778DB">
      <w:pPr>
        <w:spacing w:after="0" w:line="240" w:lineRule="auto"/>
        <w:ind w:left="709" w:hanging="709"/>
        <w:jc w:val="both"/>
        <w:rPr>
          <w:rFonts w:ascii="Times New Roman" w:hAnsi="Times New Roman"/>
          <w:color w:val="000000"/>
          <w:sz w:val="24"/>
          <w:szCs w:val="24"/>
          <w:lang w:val="en-ID"/>
        </w:rPr>
      </w:pPr>
    </w:p>
    <w:p w14:paraId="05012191" w14:textId="77777777" w:rsidR="00413A06" w:rsidRPr="008F2FB4" w:rsidRDefault="00413A06" w:rsidP="00E778DB">
      <w:pPr>
        <w:spacing w:after="0" w:line="240" w:lineRule="auto"/>
        <w:ind w:left="709" w:hanging="709"/>
        <w:jc w:val="both"/>
        <w:rPr>
          <w:rFonts w:ascii="Times New Roman" w:hAnsi="Times New Roman"/>
          <w:color w:val="000000"/>
          <w:sz w:val="24"/>
          <w:szCs w:val="24"/>
        </w:rPr>
      </w:pPr>
      <w:r w:rsidRPr="00C21ED8">
        <w:rPr>
          <w:rFonts w:ascii="Times New Roman" w:hAnsi="Times New Roman"/>
          <w:color w:val="000000"/>
          <w:sz w:val="24"/>
          <w:szCs w:val="24"/>
        </w:rPr>
        <w:t xml:space="preserve">Xu, X., &amp; Xia, Y. 2012. Internal Corporate Governance And The Use Of IPO Over Financing: Evidence From China. </w:t>
      </w:r>
      <w:r w:rsidRPr="00C21ED8">
        <w:rPr>
          <w:rFonts w:ascii="Times New Roman" w:hAnsi="Times New Roman"/>
          <w:i/>
          <w:color w:val="000000"/>
          <w:sz w:val="24"/>
          <w:szCs w:val="24"/>
        </w:rPr>
        <w:t xml:space="preserve">China Journal of Accounting Research, </w:t>
      </w:r>
      <w:r w:rsidRPr="00C21ED8">
        <w:rPr>
          <w:rFonts w:ascii="Times New Roman" w:hAnsi="Times New Roman"/>
          <w:color w:val="000000"/>
          <w:sz w:val="24"/>
          <w:szCs w:val="24"/>
        </w:rPr>
        <w:t>Vol 5 No 3, 231-249.</w:t>
      </w:r>
      <w:r w:rsidRPr="008F2FB4">
        <w:rPr>
          <w:rFonts w:ascii="Times New Roman" w:hAnsi="Times New Roman"/>
          <w:color w:val="000000"/>
          <w:sz w:val="24"/>
          <w:szCs w:val="24"/>
        </w:rPr>
        <w:t xml:space="preserve"> </w:t>
      </w:r>
    </w:p>
    <w:p w14:paraId="177167A2" w14:textId="77777777" w:rsidR="008E12E3" w:rsidRPr="00675A0C" w:rsidRDefault="008E12E3" w:rsidP="00E778DB">
      <w:pPr>
        <w:spacing w:after="0" w:line="240" w:lineRule="auto"/>
        <w:jc w:val="center"/>
        <w:rPr>
          <w:rFonts w:ascii="Times New Roman" w:hAnsi="Times New Roman"/>
          <w:b/>
          <w:sz w:val="24"/>
          <w:szCs w:val="24"/>
          <w:lang w:val="en-US"/>
        </w:rPr>
      </w:pPr>
    </w:p>
    <w:sectPr w:rsidR="008E12E3" w:rsidRPr="00675A0C" w:rsidSect="00502512">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8E4B" w14:textId="77777777" w:rsidR="000102D0" w:rsidRDefault="000102D0" w:rsidP="00A172B9">
      <w:pPr>
        <w:spacing w:after="0" w:line="240" w:lineRule="auto"/>
      </w:pPr>
      <w:r>
        <w:separator/>
      </w:r>
    </w:p>
  </w:endnote>
  <w:endnote w:type="continuationSeparator" w:id="0">
    <w:p w14:paraId="3F82CF59" w14:textId="77777777" w:rsidR="000102D0" w:rsidRDefault="000102D0" w:rsidP="00A1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B2AA" w14:textId="77777777" w:rsidR="00E34762" w:rsidRPr="008210D5" w:rsidRDefault="007C41B7">
    <w:pPr>
      <w:pStyle w:val="Footer"/>
      <w:jc w:val="center"/>
      <w:rPr>
        <w:rFonts w:ascii="Times New Roman" w:hAnsi="Times New Roman"/>
        <w:sz w:val="24"/>
        <w:szCs w:val="24"/>
      </w:rPr>
    </w:pPr>
    <w:r w:rsidRPr="008210D5">
      <w:rPr>
        <w:rFonts w:ascii="Times New Roman" w:hAnsi="Times New Roman"/>
        <w:sz w:val="24"/>
        <w:szCs w:val="24"/>
      </w:rPr>
      <w:fldChar w:fldCharType="begin"/>
    </w:r>
    <w:r w:rsidR="00E34762" w:rsidRPr="008210D5">
      <w:rPr>
        <w:rFonts w:ascii="Times New Roman" w:hAnsi="Times New Roman"/>
        <w:sz w:val="24"/>
        <w:szCs w:val="24"/>
      </w:rPr>
      <w:instrText xml:space="preserve"> PAGE   \* MERGEFORMAT </w:instrText>
    </w:r>
    <w:r w:rsidRPr="008210D5">
      <w:rPr>
        <w:rFonts w:ascii="Times New Roman" w:hAnsi="Times New Roman"/>
        <w:sz w:val="24"/>
        <w:szCs w:val="24"/>
      </w:rPr>
      <w:fldChar w:fldCharType="separate"/>
    </w:r>
    <w:r w:rsidR="00F27455">
      <w:rPr>
        <w:rFonts w:ascii="Times New Roman" w:hAnsi="Times New Roman"/>
        <w:noProof/>
        <w:sz w:val="24"/>
        <w:szCs w:val="24"/>
      </w:rPr>
      <w:t>12</w:t>
    </w:r>
    <w:r w:rsidRPr="008210D5">
      <w:rPr>
        <w:rFonts w:ascii="Times New Roman" w:hAnsi="Times New Roman"/>
        <w:noProof/>
        <w:sz w:val="24"/>
        <w:szCs w:val="24"/>
      </w:rPr>
      <w:fldChar w:fldCharType="end"/>
    </w:r>
  </w:p>
  <w:p w14:paraId="2A67FDAC" w14:textId="77777777" w:rsidR="00E34762" w:rsidRDefault="00E3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86B5" w14:textId="77777777" w:rsidR="000102D0" w:rsidRDefault="000102D0" w:rsidP="00A172B9">
      <w:pPr>
        <w:spacing w:after="0" w:line="240" w:lineRule="auto"/>
      </w:pPr>
      <w:r>
        <w:separator/>
      </w:r>
    </w:p>
  </w:footnote>
  <w:footnote w:type="continuationSeparator" w:id="0">
    <w:p w14:paraId="6E09833C" w14:textId="77777777" w:rsidR="000102D0" w:rsidRDefault="000102D0" w:rsidP="00A17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DEF5" w14:textId="77777777" w:rsidR="00E34762" w:rsidRDefault="00E34762">
    <w:pPr>
      <w:pStyle w:val="Header"/>
      <w:jc w:val="right"/>
    </w:pPr>
  </w:p>
  <w:p w14:paraId="4A334887" w14:textId="77777777" w:rsidR="00E34762" w:rsidRDefault="00E34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007"/>
    <w:multiLevelType w:val="hybridMultilevel"/>
    <w:tmpl w:val="7D64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D1C4E"/>
    <w:multiLevelType w:val="hybridMultilevel"/>
    <w:tmpl w:val="51B0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F2714"/>
    <w:multiLevelType w:val="hybridMultilevel"/>
    <w:tmpl w:val="C43A6276"/>
    <w:lvl w:ilvl="0" w:tplc="B7388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5082"/>
    <w:multiLevelType w:val="multilevel"/>
    <w:tmpl w:val="35B49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942A1D"/>
    <w:multiLevelType w:val="hybridMultilevel"/>
    <w:tmpl w:val="5F2CA12C"/>
    <w:lvl w:ilvl="0" w:tplc="B0AC4708">
      <w:start w:val="1"/>
      <w:numFmt w:val="ordin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56E048D"/>
    <w:multiLevelType w:val="hybridMultilevel"/>
    <w:tmpl w:val="AB267A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5855DAE"/>
    <w:multiLevelType w:val="hybridMultilevel"/>
    <w:tmpl w:val="EAA8F130"/>
    <w:lvl w:ilvl="0" w:tplc="F864C3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F0012AB"/>
    <w:multiLevelType w:val="hybridMultilevel"/>
    <w:tmpl w:val="A2DA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324DF"/>
    <w:multiLevelType w:val="hybridMultilevel"/>
    <w:tmpl w:val="8278CCBA"/>
    <w:lvl w:ilvl="0" w:tplc="068809FC">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32517"/>
    <w:multiLevelType w:val="hybridMultilevel"/>
    <w:tmpl w:val="2D986E2E"/>
    <w:lvl w:ilvl="0" w:tplc="E4F05E44">
      <w:start w:val="1"/>
      <w:numFmt w:val="decimal"/>
      <w:lvlText w:val="3.7.%1"/>
      <w:lvlJc w:val="left"/>
      <w:pPr>
        <w:ind w:left="862" w:hanging="360"/>
      </w:pPr>
      <w:rPr>
        <w:rFonts w:hint="default"/>
      </w:rPr>
    </w:lvl>
    <w:lvl w:ilvl="1" w:tplc="4F54D734">
      <w:start w:val="1"/>
      <w:numFmt w:val="lowerLetter"/>
      <w:lvlText w:val="%2."/>
      <w:lvlJc w:val="left"/>
      <w:pPr>
        <w:ind w:left="1582" w:hanging="360"/>
      </w:pPr>
      <w:rPr>
        <w:rFonts w:hint="default"/>
      </w:rPr>
    </w:lvl>
    <w:lvl w:ilvl="2" w:tplc="D13A5BC6">
      <w:start w:val="1"/>
      <w:numFmt w:val="decimal"/>
      <w:pStyle w:val="Bagian62"/>
      <w:lvlText w:val="3.8.%3"/>
      <w:lvlJc w:val="left"/>
      <w:pPr>
        <w:ind w:left="2302" w:hanging="180"/>
      </w:pPr>
      <w:rPr>
        <w:rFonts w:hint="default"/>
      </w:r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 w15:restartNumberingAfterBreak="0">
    <w:nsid w:val="4A932569"/>
    <w:multiLevelType w:val="hybridMultilevel"/>
    <w:tmpl w:val="0FACA1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A4170"/>
    <w:multiLevelType w:val="multilevel"/>
    <w:tmpl w:val="3E62A0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342155"/>
    <w:multiLevelType w:val="multilevel"/>
    <w:tmpl w:val="31EECDF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6D26235B"/>
    <w:multiLevelType w:val="multilevel"/>
    <w:tmpl w:val="25E2B494"/>
    <w:lvl w:ilvl="0">
      <w:start w:val="1"/>
      <w:numFmt w:val="decimal"/>
      <w:lvlText w:val="%1."/>
      <w:lvlJc w:val="left"/>
      <w:pPr>
        <w:ind w:left="786" w:hanging="360"/>
      </w:pPr>
      <w:rPr>
        <w:rFonts w:hint="default"/>
      </w:rPr>
    </w:lvl>
    <w:lvl w:ilvl="1">
      <w:start w:val="2"/>
      <w:numFmt w:val="decimal"/>
      <w:isLgl/>
      <w:lvlText w:val="%1.%2"/>
      <w:lvlJc w:val="left"/>
      <w:pPr>
        <w:ind w:left="966"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71634548"/>
    <w:multiLevelType w:val="multilevel"/>
    <w:tmpl w:val="5CFA7CF4"/>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571" w:hanging="720"/>
      </w:pPr>
      <w:rPr>
        <w:rFonts w:hint="default"/>
        <w:b/>
        <w:i w:val="0"/>
      </w:rPr>
    </w:lvl>
    <w:lvl w:ilvl="3">
      <w:start w:val="1"/>
      <w:numFmt w:val="decimal"/>
      <w:lvlText w:val="%1.%2.%3.%4"/>
      <w:lvlJc w:val="left"/>
      <w:pPr>
        <w:ind w:left="2970" w:hanging="1080"/>
      </w:pPr>
      <w:rPr>
        <w:rFonts w:hint="default"/>
        <w:i w:val="0"/>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5" w15:restartNumberingAfterBreak="0">
    <w:nsid w:val="76184C36"/>
    <w:multiLevelType w:val="hybridMultilevel"/>
    <w:tmpl w:val="12940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78C7CB5"/>
    <w:multiLevelType w:val="hybridMultilevel"/>
    <w:tmpl w:val="03DA3906"/>
    <w:lvl w:ilvl="0" w:tplc="9AD0952A">
      <w:start w:val="1"/>
      <w:numFmt w:val="decimal"/>
      <w:lvlText w:val="4.%1"/>
      <w:lvlJc w:val="left"/>
      <w:pPr>
        <w:ind w:left="128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36753E"/>
    <w:multiLevelType w:val="multilevel"/>
    <w:tmpl w:val="CED683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DB56EA"/>
    <w:multiLevelType w:val="hybridMultilevel"/>
    <w:tmpl w:val="386A909E"/>
    <w:lvl w:ilvl="0" w:tplc="005AB6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4"/>
  </w:num>
  <w:num w:numId="3">
    <w:abstractNumId w:val="9"/>
  </w:num>
  <w:num w:numId="4">
    <w:abstractNumId w:val="12"/>
  </w:num>
  <w:num w:numId="5">
    <w:abstractNumId w:val="0"/>
  </w:num>
  <w:num w:numId="6">
    <w:abstractNumId w:val="7"/>
  </w:num>
  <w:num w:numId="7">
    <w:abstractNumId w:val="4"/>
  </w:num>
  <w:num w:numId="8">
    <w:abstractNumId w:val="17"/>
  </w:num>
  <w:num w:numId="9">
    <w:abstractNumId w:val="6"/>
  </w:num>
  <w:num w:numId="10">
    <w:abstractNumId w:val="13"/>
  </w:num>
  <w:num w:numId="11">
    <w:abstractNumId w:val="11"/>
  </w:num>
  <w:num w:numId="12">
    <w:abstractNumId w:val="2"/>
  </w:num>
  <w:num w:numId="13">
    <w:abstractNumId w:val="5"/>
  </w:num>
  <w:num w:numId="14">
    <w:abstractNumId w:val="1"/>
  </w:num>
  <w:num w:numId="15">
    <w:abstractNumId w:val="8"/>
  </w:num>
  <w:num w:numId="16">
    <w:abstractNumId w:val="16"/>
  </w:num>
  <w:num w:numId="17">
    <w:abstractNumId w:val="18"/>
  </w:num>
  <w:num w:numId="18">
    <w:abstractNumId w:val="15"/>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0DC"/>
    <w:rsid w:val="00005776"/>
    <w:rsid w:val="000102D0"/>
    <w:rsid w:val="000119DC"/>
    <w:rsid w:val="000121B7"/>
    <w:rsid w:val="0001364F"/>
    <w:rsid w:val="00013698"/>
    <w:rsid w:val="00020EC8"/>
    <w:rsid w:val="00025F87"/>
    <w:rsid w:val="000279B3"/>
    <w:rsid w:val="00031067"/>
    <w:rsid w:val="00031C94"/>
    <w:rsid w:val="0003436E"/>
    <w:rsid w:val="00036031"/>
    <w:rsid w:val="00036AC0"/>
    <w:rsid w:val="00040CEC"/>
    <w:rsid w:val="00042622"/>
    <w:rsid w:val="00054013"/>
    <w:rsid w:val="000574A9"/>
    <w:rsid w:val="00060A6C"/>
    <w:rsid w:val="00061298"/>
    <w:rsid w:val="00064362"/>
    <w:rsid w:val="00065ED5"/>
    <w:rsid w:val="0006663B"/>
    <w:rsid w:val="0006712E"/>
    <w:rsid w:val="00074AA4"/>
    <w:rsid w:val="00076DF2"/>
    <w:rsid w:val="00077782"/>
    <w:rsid w:val="00077F4D"/>
    <w:rsid w:val="000841CB"/>
    <w:rsid w:val="00086615"/>
    <w:rsid w:val="00087A6C"/>
    <w:rsid w:val="00087BB4"/>
    <w:rsid w:val="000905E6"/>
    <w:rsid w:val="000915E2"/>
    <w:rsid w:val="000916C4"/>
    <w:rsid w:val="00093681"/>
    <w:rsid w:val="000936E7"/>
    <w:rsid w:val="00094B4B"/>
    <w:rsid w:val="000971D3"/>
    <w:rsid w:val="00097C20"/>
    <w:rsid w:val="000A2C67"/>
    <w:rsid w:val="000A6DB7"/>
    <w:rsid w:val="000B0AD4"/>
    <w:rsid w:val="000B6B89"/>
    <w:rsid w:val="000C04AD"/>
    <w:rsid w:val="000C0F40"/>
    <w:rsid w:val="000C0FFA"/>
    <w:rsid w:val="000C372D"/>
    <w:rsid w:val="000C3A60"/>
    <w:rsid w:val="000C4D2C"/>
    <w:rsid w:val="000C5F14"/>
    <w:rsid w:val="000D18F6"/>
    <w:rsid w:val="000D3AC0"/>
    <w:rsid w:val="000D3E32"/>
    <w:rsid w:val="000D77B1"/>
    <w:rsid w:val="000D7C2D"/>
    <w:rsid w:val="000E0D78"/>
    <w:rsid w:val="000E23B1"/>
    <w:rsid w:val="000E3565"/>
    <w:rsid w:val="000E781D"/>
    <w:rsid w:val="000E7B07"/>
    <w:rsid w:val="000F79A4"/>
    <w:rsid w:val="000F7C2E"/>
    <w:rsid w:val="001042FE"/>
    <w:rsid w:val="001100FB"/>
    <w:rsid w:val="001120DB"/>
    <w:rsid w:val="00112182"/>
    <w:rsid w:val="00112C79"/>
    <w:rsid w:val="00113101"/>
    <w:rsid w:val="001132FB"/>
    <w:rsid w:val="0011359D"/>
    <w:rsid w:val="00113902"/>
    <w:rsid w:val="00114CD5"/>
    <w:rsid w:val="0011519E"/>
    <w:rsid w:val="001154C5"/>
    <w:rsid w:val="00115D0F"/>
    <w:rsid w:val="00124DD3"/>
    <w:rsid w:val="0012523A"/>
    <w:rsid w:val="0013109F"/>
    <w:rsid w:val="001355B5"/>
    <w:rsid w:val="001364E2"/>
    <w:rsid w:val="001408C1"/>
    <w:rsid w:val="00141588"/>
    <w:rsid w:val="00143165"/>
    <w:rsid w:val="001436A2"/>
    <w:rsid w:val="001440E5"/>
    <w:rsid w:val="00144941"/>
    <w:rsid w:val="001467BF"/>
    <w:rsid w:val="00146E82"/>
    <w:rsid w:val="00150F9F"/>
    <w:rsid w:val="00151421"/>
    <w:rsid w:val="001514C4"/>
    <w:rsid w:val="0015734A"/>
    <w:rsid w:val="0015792E"/>
    <w:rsid w:val="00160E24"/>
    <w:rsid w:val="00165E35"/>
    <w:rsid w:val="00166189"/>
    <w:rsid w:val="0016728A"/>
    <w:rsid w:val="001672D5"/>
    <w:rsid w:val="00170C23"/>
    <w:rsid w:val="00170D59"/>
    <w:rsid w:val="00171073"/>
    <w:rsid w:val="00175FE5"/>
    <w:rsid w:val="00177CD9"/>
    <w:rsid w:val="00177EBC"/>
    <w:rsid w:val="00177F62"/>
    <w:rsid w:val="0018272A"/>
    <w:rsid w:val="00183A83"/>
    <w:rsid w:val="001905AA"/>
    <w:rsid w:val="00190B04"/>
    <w:rsid w:val="001921DD"/>
    <w:rsid w:val="001928E9"/>
    <w:rsid w:val="0019478C"/>
    <w:rsid w:val="0019508D"/>
    <w:rsid w:val="001969E4"/>
    <w:rsid w:val="00197FB0"/>
    <w:rsid w:val="001A3DDD"/>
    <w:rsid w:val="001A5838"/>
    <w:rsid w:val="001A5C39"/>
    <w:rsid w:val="001B095D"/>
    <w:rsid w:val="001B52D4"/>
    <w:rsid w:val="001B6445"/>
    <w:rsid w:val="001B6F86"/>
    <w:rsid w:val="001B7934"/>
    <w:rsid w:val="001C1594"/>
    <w:rsid w:val="001C2349"/>
    <w:rsid w:val="001C2618"/>
    <w:rsid w:val="001C3E1E"/>
    <w:rsid w:val="001C6771"/>
    <w:rsid w:val="001C7DC8"/>
    <w:rsid w:val="001D01BA"/>
    <w:rsid w:val="001D0D89"/>
    <w:rsid w:val="001D0FD3"/>
    <w:rsid w:val="001D3E80"/>
    <w:rsid w:val="001D5E53"/>
    <w:rsid w:val="001E20AE"/>
    <w:rsid w:val="001E4C21"/>
    <w:rsid w:val="001E5FC9"/>
    <w:rsid w:val="001E795E"/>
    <w:rsid w:val="001F1E18"/>
    <w:rsid w:val="001F35D5"/>
    <w:rsid w:val="001F3E60"/>
    <w:rsid w:val="001F48C4"/>
    <w:rsid w:val="001F6F57"/>
    <w:rsid w:val="00200A04"/>
    <w:rsid w:val="0020238D"/>
    <w:rsid w:val="002074F5"/>
    <w:rsid w:val="002106EE"/>
    <w:rsid w:val="00211D20"/>
    <w:rsid w:val="00212448"/>
    <w:rsid w:val="00217AE0"/>
    <w:rsid w:val="00220388"/>
    <w:rsid w:val="00220B9E"/>
    <w:rsid w:val="00221E6A"/>
    <w:rsid w:val="0022778A"/>
    <w:rsid w:val="002311C3"/>
    <w:rsid w:val="002324D1"/>
    <w:rsid w:val="00234778"/>
    <w:rsid w:val="00234E94"/>
    <w:rsid w:val="00234EB6"/>
    <w:rsid w:val="00235AA0"/>
    <w:rsid w:val="002405FC"/>
    <w:rsid w:val="0024069D"/>
    <w:rsid w:val="00240DFA"/>
    <w:rsid w:val="0025208A"/>
    <w:rsid w:val="00252BE8"/>
    <w:rsid w:val="0025486C"/>
    <w:rsid w:val="002577AE"/>
    <w:rsid w:val="00257E73"/>
    <w:rsid w:val="002606C3"/>
    <w:rsid w:val="00261B0B"/>
    <w:rsid w:val="0026721E"/>
    <w:rsid w:val="00271D26"/>
    <w:rsid w:val="00273D96"/>
    <w:rsid w:val="00276947"/>
    <w:rsid w:val="002774F8"/>
    <w:rsid w:val="002776DA"/>
    <w:rsid w:val="0028120B"/>
    <w:rsid w:val="002816F9"/>
    <w:rsid w:val="00283142"/>
    <w:rsid w:val="002838E9"/>
    <w:rsid w:val="00284367"/>
    <w:rsid w:val="002907E2"/>
    <w:rsid w:val="0029179D"/>
    <w:rsid w:val="002924DE"/>
    <w:rsid w:val="00293894"/>
    <w:rsid w:val="00294341"/>
    <w:rsid w:val="002953B1"/>
    <w:rsid w:val="0029717D"/>
    <w:rsid w:val="002A1F11"/>
    <w:rsid w:val="002A2AD7"/>
    <w:rsid w:val="002A52CA"/>
    <w:rsid w:val="002A56C1"/>
    <w:rsid w:val="002A6D05"/>
    <w:rsid w:val="002A7807"/>
    <w:rsid w:val="002B08C4"/>
    <w:rsid w:val="002B43B9"/>
    <w:rsid w:val="002B49EF"/>
    <w:rsid w:val="002B6DB4"/>
    <w:rsid w:val="002C0CF1"/>
    <w:rsid w:val="002C1AE8"/>
    <w:rsid w:val="002C1C88"/>
    <w:rsid w:val="002C2940"/>
    <w:rsid w:val="002C31AA"/>
    <w:rsid w:val="002C5017"/>
    <w:rsid w:val="002C548C"/>
    <w:rsid w:val="002C578E"/>
    <w:rsid w:val="002C5D57"/>
    <w:rsid w:val="002D065E"/>
    <w:rsid w:val="002D0B0C"/>
    <w:rsid w:val="002D10F4"/>
    <w:rsid w:val="002D5621"/>
    <w:rsid w:val="002D5F48"/>
    <w:rsid w:val="002E247F"/>
    <w:rsid w:val="002E2E15"/>
    <w:rsid w:val="002E5468"/>
    <w:rsid w:val="002E695C"/>
    <w:rsid w:val="002E76DB"/>
    <w:rsid w:val="002E7C02"/>
    <w:rsid w:val="002F0A64"/>
    <w:rsid w:val="002F1198"/>
    <w:rsid w:val="002F2266"/>
    <w:rsid w:val="002F48D6"/>
    <w:rsid w:val="002F7B0F"/>
    <w:rsid w:val="0030035C"/>
    <w:rsid w:val="00300528"/>
    <w:rsid w:val="00302386"/>
    <w:rsid w:val="00303254"/>
    <w:rsid w:val="00304D34"/>
    <w:rsid w:val="003052B1"/>
    <w:rsid w:val="00307575"/>
    <w:rsid w:val="003103EB"/>
    <w:rsid w:val="00310D0E"/>
    <w:rsid w:val="00317283"/>
    <w:rsid w:val="00317B9C"/>
    <w:rsid w:val="00317E73"/>
    <w:rsid w:val="00320357"/>
    <w:rsid w:val="00321088"/>
    <w:rsid w:val="00321968"/>
    <w:rsid w:val="00322495"/>
    <w:rsid w:val="00323351"/>
    <w:rsid w:val="003251D5"/>
    <w:rsid w:val="00325CFC"/>
    <w:rsid w:val="0032636D"/>
    <w:rsid w:val="0032686D"/>
    <w:rsid w:val="00326C9E"/>
    <w:rsid w:val="00326D95"/>
    <w:rsid w:val="00330261"/>
    <w:rsid w:val="0033098B"/>
    <w:rsid w:val="0033144E"/>
    <w:rsid w:val="00331840"/>
    <w:rsid w:val="0033191E"/>
    <w:rsid w:val="0033319B"/>
    <w:rsid w:val="003335B4"/>
    <w:rsid w:val="0033456A"/>
    <w:rsid w:val="00336D6E"/>
    <w:rsid w:val="003371E6"/>
    <w:rsid w:val="00337B6D"/>
    <w:rsid w:val="00340549"/>
    <w:rsid w:val="003421EB"/>
    <w:rsid w:val="00343102"/>
    <w:rsid w:val="00344473"/>
    <w:rsid w:val="00344E95"/>
    <w:rsid w:val="0035046C"/>
    <w:rsid w:val="00350A52"/>
    <w:rsid w:val="00352825"/>
    <w:rsid w:val="00352CE4"/>
    <w:rsid w:val="0035416A"/>
    <w:rsid w:val="003546CA"/>
    <w:rsid w:val="0035659F"/>
    <w:rsid w:val="0036086F"/>
    <w:rsid w:val="0036320C"/>
    <w:rsid w:val="00363B52"/>
    <w:rsid w:val="00364B03"/>
    <w:rsid w:val="003658DF"/>
    <w:rsid w:val="00367B80"/>
    <w:rsid w:val="00370FBA"/>
    <w:rsid w:val="0037496C"/>
    <w:rsid w:val="00377EB3"/>
    <w:rsid w:val="00381A4A"/>
    <w:rsid w:val="00383401"/>
    <w:rsid w:val="00383BB1"/>
    <w:rsid w:val="00387351"/>
    <w:rsid w:val="00392044"/>
    <w:rsid w:val="003931A3"/>
    <w:rsid w:val="0039370B"/>
    <w:rsid w:val="00393D79"/>
    <w:rsid w:val="00394FAA"/>
    <w:rsid w:val="00396B05"/>
    <w:rsid w:val="003A3398"/>
    <w:rsid w:val="003A4DAD"/>
    <w:rsid w:val="003A64AD"/>
    <w:rsid w:val="003A707F"/>
    <w:rsid w:val="003A7336"/>
    <w:rsid w:val="003B07E0"/>
    <w:rsid w:val="003B08CE"/>
    <w:rsid w:val="003B12DE"/>
    <w:rsid w:val="003B3329"/>
    <w:rsid w:val="003B3651"/>
    <w:rsid w:val="003B4087"/>
    <w:rsid w:val="003B6F80"/>
    <w:rsid w:val="003B7894"/>
    <w:rsid w:val="003C08EE"/>
    <w:rsid w:val="003C2F88"/>
    <w:rsid w:val="003C43F2"/>
    <w:rsid w:val="003D2B20"/>
    <w:rsid w:val="003D5698"/>
    <w:rsid w:val="003D5771"/>
    <w:rsid w:val="003D78C7"/>
    <w:rsid w:val="003E0133"/>
    <w:rsid w:val="003E04B8"/>
    <w:rsid w:val="003E0AA1"/>
    <w:rsid w:val="003E16A5"/>
    <w:rsid w:val="003E228E"/>
    <w:rsid w:val="003E264B"/>
    <w:rsid w:val="003E4A07"/>
    <w:rsid w:val="003E6715"/>
    <w:rsid w:val="003E7AB4"/>
    <w:rsid w:val="003F07CD"/>
    <w:rsid w:val="003F0AD7"/>
    <w:rsid w:val="003F2706"/>
    <w:rsid w:val="003F2B85"/>
    <w:rsid w:val="003F4130"/>
    <w:rsid w:val="003F53DF"/>
    <w:rsid w:val="004013A9"/>
    <w:rsid w:val="00402BE8"/>
    <w:rsid w:val="0040316F"/>
    <w:rsid w:val="0040425B"/>
    <w:rsid w:val="004050EC"/>
    <w:rsid w:val="00405E2C"/>
    <w:rsid w:val="00407458"/>
    <w:rsid w:val="00411676"/>
    <w:rsid w:val="00413A06"/>
    <w:rsid w:val="0041401D"/>
    <w:rsid w:val="00414EF0"/>
    <w:rsid w:val="004177C6"/>
    <w:rsid w:val="00420809"/>
    <w:rsid w:val="00423D84"/>
    <w:rsid w:val="004315FB"/>
    <w:rsid w:val="0043178D"/>
    <w:rsid w:val="004333F7"/>
    <w:rsid w:val="00433570"/>
    <w:rsid w:val="00433683"/>
    <w:rsid w:val="00433E79"/>
    <w:rsid w:val="00436C26"/>
    <w:rsid w:val="00437E9B"/>
    <w:rsid w:val="00441DA1"/>
    <w:rsid w:val="00443CF2"/>
    <w:rsid w:val="004464E6"/>
    <w:rsid w:val="0045518B"/>
    <w:rsid w:val="004556AB"/>
    <w:rsid w:val="004602FF"/>
    <w:rsid w:val="004606E7"/>
    <w:rsid w:val="00464097"/>
    <w:rsid w:val="00464550"/>
    <w:rsid w:val="0046723A"/>
    <w:rsid w:val="00470ADA"/>
    <w:rsid w:val="0047119F"/>
    <w:rsid w:val="00477CEE"/>
    <w:rsid w:val="004801C6"/>
    <w:rsid w:val="00481E5C"/>
    <w:rsid w:val="00482850"/>
    <w:rsid w:val="00483507"/>
    <w:rsid w:val="004847C8"/>
    <w:rsid w:val="0048542C"/>
    <w:rsid w:val="004867F1"/>
    <w:rsid w:val="004937E2"/>
    <w:rsid w:val="00494942"/>
    <w:rsid w:val="004957B7"/>
    <w:rsid w:val="0049604F"/>
    <w:rsid w:val="004A2354"/>
    <w:rsid w:val="004A32EE"/>
    <w:rsid w:val="004A389F"/>
    <w:rsid w:val="004B2143"/>
    <w:rsid w:val="004B2453"/>
    <w:rsid w:val="004B408A"/>
    <w:rsid w:val="004B41A0"/>
    <w:rsid w:val="004B46C5"/>
    <w:rsid w:val="004B478E"/>
    <w:rsid w:val="004B4F18"/>
    <w:rsid w:val="004B5488"/>
    <w:rsid w:val="004B62E6"/>
    <w:rsid w:val="004B6C0E"/>
    <w:rsid w:val="004C3F28"/>
    <w:rsid w:val="004C4841"/>
    <w:rsid w:val="004C5863"/>
    <w:rsid w:val="004D050C"/>
    <w:rsid w:val="004D0923"/>
    <w:rsid w:val="004D2FD0"/>
    <w:rsid w:val="004D4FB9"/>
    <w:rsid w:val="004D7183"/>
    <w:rsid w:val="004E197D"/>
    <w:rsid w:val="004E19C0"/>
    <w:rsid w:val="004E420F"/>
    <w:rsid w:val="004E430C"/>
    <w:rsid w:val="004E59FF"/>
    <w:rsid w:val="004E7961"/>
    <w:rsid w:val="004F044C"/>
    <w:rsid w:val="004F064F"/>
    <w:rsid w:val="004F0CE6"/>
    <w:rsid w:val="004F11A7"/>
    <w:rsid w:val="004F29A7"/>
    <w:rsid w:val="004F2A8E"/>
    <w:rsid w:val="004F2EEB"/>
    <w:rsid w:val="004F4BDA"/>
    <w:rsid w:val="004F69E3"/>
    <w:rsid w:val="004F74E2"/>
    <w:rsid w:val="0050077F"/>
    <w:rsid w:val="00501040"/>
    <w:rsid w:val="00502512"/>
    <w:rsid w:val="00504CDD"/>
    <w:rsid w:val="00506175"/>
    <w:rsid w:val="00506AAF"/>
    <w:rsid w:val="0051272F"/>
    <w:rsid w:val="005136EF"/>
    <w:rsid w:val="005149DD"/>
    <w:rsid w:val="00516F50"/>
    <w:rsid w:val="00517472"/>
    <w:rsid w:val="0051748A"/>
    <w:rsid w:val="00521683"/>
    <w:rsid w:val="00525E8D"/>
    <w:rsid w:val="00530EC6"/>
    <w:rsid w:val="005330AF"/>
    <w:rsid w:val="0053417B"/>
    <w:rsid w:val="005350AD"/>
    <w:rsid w:val="00535856"/>
    <w:rsid w:val="005379A0"/>
    <w:rsid w:val="0054001F"/>
    <w:rsid w:val="005429FB"/>
    <w:rsid w:val="0054384D"/>
    <w:rsid w:val="005477D5"/>
    <w:rsid w:val="005512D3"/>
    <w:rsid w:val="00551B3A"/>
    <w:rsid w:val="0055332D"/>
    <w:rsid w:val="00553AF9"/>
    <w:rsid w:val="00556123"/>
    <w:rsid w:val="0056219F"/>
    <w:rsid w:val="00563DF8"/>
    <w:rsid w:val="00564C5B"/>
    <w:rsid w:val="00571B05"/>
    <w:rsid w:val="00571C61"/>
    <w:rsid w:val="005729E7"/>
    <w:rsid w:val="0057624C"/>
    <w:rsid w:val="00576759"/>
    <w:rsid w:val="0058101B"/>
    <w:rsid w:val="005827FA"/>
    <w:rsid w:val="00585DA0"/>
    <w:rsid w:val="00592560"/>
    <w:rsid w:val="005928A9"/>
    <w:rsid w:val="00592D43"/>
    <w:rsid w:val="0059332A"/>
    <w:rsid w:val="0059560B"/>
    <w:rsid w:val="005965A9"/>
    <w:rsid w:val="005967EC"/>
    <w:rsid w:val="00597C4F"/>
    <w:rsid w:val="00597EFF"/>
    <w:rsid w:val="005A01F8"/>
    <w:rsid w:val="005A339B"/>
    <w:rsid w:val="005A3C6F"/>
    <w:rsid w:val="005A59EE"/>
    <w:rsid w:val="005B08F2"/>
    <w:rsid w:val="005B4C72"/>
    <w:rsid w:val="005B61E0"/>
    <w:rsid w:val="005B6513"/>
    <w:rsid w:val="005C06F2"/>
    <w:rsid w:val="005C0C1C"/>
    <w:rsid w:val="005C1F06"/>
    <w:rsid w:val="005C5D66"/>
    <w:rsid w:val="005D0FA7"/>
    <w:rsid w:val="005D6428"/>
    <w:rsid w:val="005D6FEA"/>
    <w:rsid w:val="005D7DF1"/>
    <w:rsid w:val="005E0444"/>
    <w:rsid w:val="005E0649"/>
    <w:rsid w:val="005E09F0"/>
    <w:rsid w:val="005E1A24"/>
    <w:rsid w:val="005E24A0"/>
    <w:rsid w:val="005E6252"/>
    <w:rsid w:val="005E72E5"/>
    <w:rsid w:val="005F021E"/>
    <w:rsid w:val="005F476F"/>
    <w:rsid w:val="005F579C"/>
    <w:rsid w:val="005F7733"/>
    <w:rsid w:val="0060117F"/>
    <w:rsid w:val="006012AB"/>
    <w:rsid w:val="00602EF5"/>
    <w:rsid w:val="006052F6"/>
    <w:rsid w:val="00606646"/>
    <w:rsid w:val="00610227"/>
    <w:rsid w:val="00611A1F"/>
    <w:rsid w:val="00612F96"/>
    <w:rsid w:val="00613E37"/>
    <w:rsid w:val="006205AB"/>
    <w:rsid w:val="00620FC0"/>
    <w:rsid w:val="00621534"/>
    <w:rsid w:val="00623FCB"/>
    <w:rsid w:val="006346D0"/>
    <w:rsid w:val="00635221"/>
    <w:rsid w:val="0063656F"/>
    <w:rsid w:val="00636591"/>
    <w:rsid w:val="006376F5"/>
    <w:rsid w:val="0064139B"/>
    <w:rsid w:val="00645698"/>
    <w:rsid w:val="006456CA"/>
    <w:rsid w:val="00646701"/>
    <w:rsid w:val="0065162F"/>
    <w:rsid w:val="00654BA2"/>
    <w:rsid w:val="006552D7"/>
    <w:rsid w:val="006557C9"/>
    <w:rsid w:val="00662BEB"/>
    <w:rsid w:val="006642A3"/>
    <w:rsid w:val="006647CC"/>
    <w:rsid w:val="00666443"/>
    <w:rsid w:val="00672370"/>
    <w:rsid w:val="006755C4"/>
    <w:rsid w:val="006757FB"/>
    <w:rsid w:val="0067598B"/>
    <w:rsid w:val="00675A0C"/>
    <w:rsid w:val="0068186F"/>
    <w:rsid w:val="0068432B"/>
    <w:rsid w:val="00684D9F"/>
    <w:rsid w:val="00690DDF"/>
    <w:rsid w:val="006920C8"/>
    <w:rsid w:val="00692A7F"/>
    <w:rsid w:val="00693F5D"/>
    <w:rsid w:val="006946DE"/>
    <w:rsid w:val="006951F5"/>
    <w:rsid w:val="006961FA"/>
    <w:rsid w:val="006963BA"/>
    <w:rsid w:val="00696ED9"/>
    <w:rsid w:val="006971E1"/>
    <w:rsid w:val="00697621"/>
    <w:rsid w:val="006A062B"/>
    <w:rsid w:val="006A066D"/>
    <w:rsid w:val="006A0B68"/>
    <w:rsid w:val="006A160E"/>
    <w:rsid w:val="006A2060"/>
    <w:rsid w:val="006A223F"/>
    <w:rsid w:val="006A707A"/>
    <w:rsid w:val="006A7B05"/>
    <w:rsid w:val="006B06F3"/>
    <w:rsid w:val="006B458D"/>
    <w:rsid w:val="006C1FF0"/>
    <w:rsid w:val="006C4576"/>
    <w:rsid w:val="006C5A66"/>
    <w:rsid w:val="006D0103"/>
    <w:rsid w:val="006D0A4F"/>
    <w:rsid w:val="006D2541"/>
    <w:rsid w:val="006D3970"/>
    <w:rsid w:val="006D3A44"/>
    <w:rsid w:val="006E38E0"/>
    <w:rsid w:val="006E4575"/>
    <w:rsid w:val="006F06B6"/>
    <w:rsid w:val="006F0852"/>
    <w:rsid w:val="006F147E"/>
    <w:rsid w:val="006F19E9"/>
    <w:rsid w:val="006F1F44"/>
    <w:rsid w:val="006F447C"/>
    <w:rsid w:val="006F5048"/>
    <w:rsid w:val="006F5535"/>
    <w:rsid w:val="006F56D5"/>
    <w:rsid w:val="006F602E"/>
    <w:rsid w:val="006F7EE5"/>
    <w:rsid w:val="00704A96"/>
    <w:rsid w:val="00704D89"/>
    <w:rsid w:val="00707E1C"/>
    <w:rsid w:val="007112C4"/>
    <w:rsid w:val="00712B20"/>
    <w:rsid w:val="00715B71"/>
    <w:rsid w:val="00716A5D"/>
    <w:rsid w:val="0072132E"/>
    <w:rsid w:val="00722A6C"/>
    <w:rsid w:val="00727432"/>
    <w:rsid w:val="00730068"/>
    <w:rsid w:val="00733891"/>
    <w:rsid w:val="0074094D"/>
    <w:rsid w:val="00742E69"/>
    <w:rsid w:val="00744C41"/>
    <w:rsid w:val="0074578C"/>
    <w:rsid w:val="00746D27"/>
    <w:rsid w:val="007502BE"/>
    <w:rsid w:val="0075071E"/>
    <w:rsid w:val="00754CD6"/>
    <w:rsid w:val="007602E1"/>
    <w:rsid w:val="00761C3F"/>
    <w:rsid w:val="00761CC3"/>
    <w:rsid w:val="007651D9"/>
    <w:rsid w:val="00767EC2"/>
    <w:rsid w:val="00771830"/>
    <w:rsid w:val="007725A3"/>
    <w:rsid w:val="00772A31"/>
    <w:rsid w:val="00773181"/>
    <w:rsid w:val="0077645B"/>
    <w:rsid w:val="007777D9"/>
    <w:rsid w:val="00780199"/>
    <w:rsid w:val="0078537F"/>
    <w:rsid w:val="00785E54"/>
    <w:rsid w:val="0079082F"/>
    <w:rsid w:val="0079143E"/>
    <w:rsid w:val="0079250C"/>
    <w:rsid w:val="00792667"/>
    <w:rsid w:val="00792BEF"/>
    <w:rsid w:val="00796735"/>
    <w:rsid w:val="00797053"/>
    <w:rsid w:val="007A4493"/>
    <w:rsid w:val="007A49C9"/>
    <w:rsid w:val="007B02C3"/>
    <w:rsid w:val="007B32ED"/>
    <w:rsid w:val="007C41B7"/>
    <w:rsid w:val="007D2ADD"/>
    <w:rsid w:val="007D50C0"/>
    <w:rsid w:val="007E12A1"/>
    <w:rsid w:val="007E1CFF"/>
    <w:rsid w:val="007E1F13"/>
    <w:rsid w:val="007E39F7"/>
    <w:rsid w:val="007E4769"/>
    <w:rsid w:val="007E6B76"/>
    <w:rsid w:val="007F0161"/>
    <w:rsid w:val="007F19D4"/>
    <w:rsid w:val="007F6834"/>
    <w:rsid w:val="008004ED"/>
    <w:rsid w:val="008010B8"/>
    <w:rsid w:val="00803026"/>
    <w:rsid w:val="00804D90"/>
    <w:rsid w:val="00805BB3"/>
    <w:rsid w:val="00806195"/>
    <w:rsid w:val="008157B9"/>
    <w:rsid w:val="008170F6"/>
    <w:rsid w:val="008209A8"/>
    <w:rsid w:val="008210D5"/>
    <w:rsid w:val="00826220"/>
    <w:rsid w:val="00826C92"/>
    <w:rsid w:val="00832B94"/>
    <w:rsid w:val="008343A2"/>
    <w:rsid w:val="00835D0F"/>
    <w:rsid w:val="00842094"/>
    <w:rsid w:val="00842937"/>
    <w:rsid w:val="008429B6"/>
    <w:rsid w:val="008440E1"/>
    <w:rsid w:val="008459CD"/>
    <w:rsid w:val="0085556F"/>
    <w:rsid w:val="00857746"/>
    <w:rsid w:val="00864FB3"/>
    <w:rsid w:val="00866C11"/>
    <w:rsid w:val="00867257"/>
    <w:rsid w:val="008705C9"/>
    <w:rsid w:val="008725B0"/>
    <w:rsid w:val="00874C6A"/>
    <w:rsid w:val="00877904"/>
    <w:rsid w:val="00880B10"/>
    <w:rsid w:val="008810AD"/>
    <w:rsid w:val="00882675"/>
    <w:rsid w:val="00882910"/>
    <w:rsid w:val="00883D88"/>
    <w:rsid w:val="0088476E"/>
    <w:rsid w:val="008855C5"/>
    <w:rsid w:val="0088692B"/>
    <w:rsid w:val="008904E2"/>
    <w:rsid w:val="00895C28"/>
    <w:rsid w:val="00896178"/>
    <w:rsid w:val="00896723"/>
    <w:rsid w:val="00896B17"/>
    <w:rsid w:val="00896CBD"/>
    <w:rsid w:val="008A276F"/>
    <w:rsid w:val="008A359E"/>
    <w:rsid w:val="008A4AA8"/>
    <w:rsid w:val="008A761F"/>
    <w:rsid w:val="008B4F75"/>
    <w:rsid w:val="008B6D8B"/>
    <w:rsid w:val="008C52E3"/>
    <w:rsid w:val="008C56E4"/>
    <w:rsid w:val="008C63EF"/>
    <w:rsid w:val="008C645F"/>
    <w:rsid w:val="008C6AE6"/>
    <w:rsid w:val="008D2150"/>
    <w:rsid w:val="008D3925"/>
    <w:rsid w:val="008D7395"/>
    <w:rsid w:val="008E12E3"/>
    <w:rsid w:val="008E3B19"/>
    <w:rsid w:val="008E3D5E"/>
    <w:rsid w:val="008E4090"/>
    <w:rsid w:val="008F1E86"/>
    <w:rsid w:val="008F2F67"/>
    <w:rsid w:val="008F2FB4"/>
    <w:rsid w:val="008F39EB"/>
    <w:rsid w:val="008F4416"/>
    <w:rsid w:val="008F4E8B"/>
    <w:rsid w:val="008F7A22"/>
    <w:rsid w:val="00901588"/>
    <w:rsid w:val="009032D6"/>
    <w:rsid w:val="009043E1"/>
    <w:rsid w:val="0090509F"/>
    <w:rsid w:val="00910290"/>
    <w:rsid w:val="009148B0"/>
    <w:rsid w:val="00914E1E"/>
    <w:rsid w:val="0091632C"/>
    <w:rsid w:val="00917198"/>
    <w:rsid w:val="009177FC"/>
    <w:rsid w:val="00920DA2"/>
    <w:rsid w:val="00922BAD"/>
    <w:rsid w:val="00924EC6"/>
    <w:rsid w:val="009321AA"/>
    <w:rsid w:val="00935474"/>
    <w:rsid w:val="009370BB"/>
    <w:rsid w:val="00937BE0"/>
    <w:rsid w:val="0094093E"/>
    <w:rsid w:val="009425B8"/>
    <w:rsid w:val="0094419D"/>
    <w:rsid w:val="00944655"/>
    <w:rsid w:val="0094596B"/>
    <w:rsid w:val="009502A5"/>
    <w:rsid w:val="0095139B"/>
    <w:rsid w:val="00953E74"/>
    <w:rsid w:val="00954D3A"/>
    <w:rsid w:val="0095667C"/>
    <w:rsid w:val="009572CD"/>
    <w:rsid w:val="00960E6E"/>
    <w:rsid w:val="0096195A"/>
    <w:rsid w:val="00962108"/>
    <w:rsid w:val="00963924"/>
    <w:rsid w:val="009656E8"/>
    <w:rsid w:val="0097168F"/>
    <w:rsid w:val="009746C8"/>
    <w:rsid w:val="0097499E"/>
    <w:rsid w:val="0097694E"/>
    <w:rsid w:val="00982884"/>
    <w:rsid w:val="00984FB7"/>
    <w:rsid w:val="0098532D"/>
    <w:rsid w:val="00985B70"/>
    <w:rsid w:val="00986B95"/>
    <w:rsid w:val="00987A95"/>
    <w:rsid w:val="00991E3D"/>
    <w:rsid w:val="009941A8"/>
    <w:rsid w:val="009976FC"/>
    <w:rsid w:val="00997D5A"/>
    <w:rsid w:val="009A0DAE"/>
    <w:rsid w:val="009A1B2B"/>
    <w:rsid w:val="009A1CF8"/>
    <w:rsid w:val="009A1D15"/>
    <w:rsid w:val="009A3EE8"/>
    <w:rsid w:val="009A44F9"/>
    <w:rsid w:val="009A4EF3"/>
    <w:rsid w:val="009A71D7"/>
    <w:rsid w:val="009B03AD"/>
    <w:rsid w:val="009B055B"/>
    <w:rsid w:val="009B10A9"/>
    <w:rsid w:val="009B1412"/>
    <w:rsid w:val="009B416A"/>
    <w:rsid w:val="009B5E95"/>
    <w:rsid w:val="009B6B48"/>
    <w:rsid w:val="009C60DC"/>
    <w:rsid w:val="009C7384"/>
    <w:rsid w:val="009D0641"/>
    <w:rsid w:val="009D06A5"/>
    <w:rsid w:val="009D23AB"/>
    <w:rsid w:val="009D35D9"/>
    <w:rsid w:val="009D3942"/>
    <w:rsid w:val="009E1212"/>
    <w:rsid w:val="009E2E3E"/>
    <w:rsid w:val="009E39B0"/>
    <w:rsid w:val="009E43B1"/>
    <w:rsid w:val="009E5142"/>
    <w:rsid w:val="009E5D3C"/>
    <w:rsid w:val="009F1CAB"/>
    <w:rsid w:val="009F308C"/>
    <w:rsid w:val="00A01D2B"/>
    <w:rsid w:val="00A01E08"/>
    <w:rsid w:val="00A02FAB"/>
    <w:rsid w:val="00A03507"/>
    <w:rsid w:val="00A03BC7"/>
    <w:rsid w:val="00A05B51"/>
    <w:rsid w:val="00A078B6"/>
    <w:rsid w:val="00A07EB4"/>
    <w:rsid w:val="00A1100D"/>
    <w:rsid w:val="00A15181"/>
    <w:rsid w:val="00A172B9"/>
    <w:rsid w:val="00A2453F"/>
    <w:rsid w:val="00A257F6"/>
    <w:rsid w:val="00A264CF"/>
    <w:rsid w:val="00A278FA"/>
    <w:rsid w:val="00A3068E"/>
    <w:rsid w:val="00A329A3"/>
    <w:rsid w:val="00A3765F"/>
    <w:rsid w:val="00A43946"/>
    <w:rsid w:val="00A446F9"/>
    <w:rsid w:val="00A454A1"/>
    <w:rsid w:val="00A478FB"/>
    <w:rsid w:val="00A47CEF"/>
    <w:rsid w:val="00A52732"/>
    <w:rsid w:val="00A54B0A"/>
    <w:rsid w:val="00A60225"/>
    <w:rsid w:val="00A604BC"/>
    <w:rsid w:val="00A6177B"/>
    <w:rsid w:val="00A61959"/>
    <w:rsid w:val="00A62D13"/>
    <w:rsid w:val="00A70BAB"/>
    <w:rsid w:val="00A734FD"/>
    <w:rsid w:val="00A76318"/>
    <w:rsid w:val="00A824D7"/>
    <w:rsid w:val="00A82F40"/>
    <w:rsid w:val="00A836C1"/>
    <w:rsid w:val="00A8401E"/>
    <w:rsid w:val="00A8433C"/>
    <w:rsid w:val="00A86EE6"/>
    <w:rsid w:val="00A87721"/>
    <w:rsid w:val="00A96B6C"/>
    <w:rsid w:val="00A978DA"/>
    <w:rsid w:val="00AA085B"/>
    <w:rsid w:val="00AA47D6"/>
    <w:rsid w:val="00AA5030"/>
    <w:rsid w:val="00AA5F25"/>
    <w:rsid w:val="00AA66D6"/>
    <w:rsid w:val="00AA7571"/>
    <w:rsid w:val="00AA7CF1"/>
    <w:rsid w:val="00AB49ED"/>
    <w:rsid w:val="00AC05CB"/>
    <w:rsid w:val="00AC16F9"/>
    <w:rsid w:val="00AC4E81"/>
    <w:rsid w:val="00AC59CA"/>
    <w:rsid w:val="00AC67A2"/>
    <w:rsid w:val="00AD1C97"/>
    <w:rsid w:val="00AD21DB"/>
    <w:rsid w:val="00AD2D46"/>
    <w:rsid w:val="00AD3601"/>
    <w:rsid w:val="00AD53ED"/>
    <w:rsid w:val="00AD6DDD"/>
    <w:rsid w:val="00AD6DE9"/>
    <w:rsid w:val="00AD6E10"/>
    <w:rsid w:val="00AE310A"/>
    <w:rsid w:val="00AE63EA"/>
    <w:rsid w:val="00AF124C"/>
    <w:rsid w:val="00AF1B8B"/>
    <w:rsid w:val="00AF5921"/>
    <w:rsid w:val="00AF70DB"/>
    <w:rsid w:val="00B00F9F"/>
    <w:rsid w:val="00B0282E"/>
    <w:rsid w:val="00B07132"/>
    <w:rsid w:val="00B07F4D"/>
    <w:rsid w:val="00B10DFB"/>
    <w:rsid w:val="00B11EB6"/>
    <w:rsid w:val="00B12C6B"/>
    <w:rsid w:val="00B13901"/>
    <w:rsid w:val="00B20278"/>
    <w:rsid w:val="00B243FF"/>
    <w:rsid w:val="00B24BF6"/>
    <w:rsid w:val="00B252F5"/>
    <w:rsid w:val="00B25C9F"/>
    <w:rsid w:val="00B34179"/>
    <w:rsid w:val="00B349C9"/>
    <w:rsid w:val="00B359C4"/>
    <w:rsid w:val="00B3624A"/>
    <w:rsid w:val="00B36700"/>
    <w:rsid w:val="00B36726"/>
    <w:rsid w:val="00B4194F"/>
    <w:rsid w:val="00B41FE2"/>
    <w:rsid w:val="00B42CF0"/>
    <w:rsid w:val="00B433FA"/>
    <w:rsid w:val="00B451C2"/>
    <w:rsid w:val="00B47D29"/>
    <w:rsid w:val="00B47EBE"/>
    <w:rsid w:val="00B504BC"/>
    <w:rsid w:val="00B51D89"/>
    <w:rsid w:val="00B52764"/>
    <w:rsid w:val="00B544C0"/>
    <w:rsid w:val="00B566E0"/>
    <w:rsid w:val="00B61F2B"/>
    <w:rsid w:val="00B63DCD"/>
    <w:rsid w:val="00B66AFB"/>
    <w:rsid w:val="00B670F6"/>
    <w:rsid w:val="00B673B6"/>
    <w:rsid w:val="00B70993"/>
    <w:rsid w:val="00B70E68"/>
    <w:rsid w:val="00B720AC"/>
    <w:rsid w:val="00B72AE4"/>
    <w:rsid w:val="00B81D65"/>
    <w:rsid w:val="00B82B88"/>
    <w:rsid w:val="00B83DC0"/>
    <w:rsid w:val="00B86CA2"/>
    <w:rsid w:val="00B90788"/>
    <w:rsid w:val="00B91E4D"/>
    <w:rsid w:val="00B943D2"/>
    <w:rsid w:val="00B95683"/>
    <w:rsid w:val="00B97F8D"/>
    <w:rsid w:val="00BA2544"/>
    <w:rsid w:val="00BA308E"/>
    <w:rsid w:val="00BA56BC"/>
    <w:rsid w:val="00BA6491"/>
    <w:rsid w:val="00BA6C07"/>
    <w:rsid w:val="00BB030A"/>
    <w:rsid w:val="00BB15B8"/>
    <w:rsid w:val="00BB1B78"/>
    <w:rsid w:val="00BB2DE2"/>
    <w:rsid w:val="00BB403C"/>
    <w:rsid w:val="00BB5B26"/>
    <w:rsid w:val="00BC120E"/>
    <w:rsid w:val="00BC4608"/>
    <w:rsid w:val="00BC6485"/>
    <w:rsid w:val="00BC7016"/>
    <w:rsid w:val="00BC786E"/>
    <w:rsid w:val="00BD0880"/>
    <w:rsid w:val="00BD5A71"/>
    <w:rsid w:val="00BD74B8"/>
    <w:rsid w:val="00BD7901"/>
    <w:rsid w:val="00BD7CFC"/>
    <w:rsid w:val="00BE208B"/>
    <w:rsid w:val="00BE28EE"/>
    <w:rsid w:val="00BE3379"/>
    <w:rsid w:val="00BE339F"/>
    <w:rsid w:val="00BE3E2E"/>
    <w:rsid w:val="00BE53F6"/>
    <w:rsid w:val="00BE7394"/>
    <w:rsid w:val="00BE7668"/>
    <w:rsid w:val="00BE7D9F"/>
    <w:rsid w:val="00BF3F20"/>
    <w:rsid w:val="00BF472C"/>
    <w:rsid w:val="00BF5FFF"/>
    <w:rsid w:val="00BF6FE2"/>
    <w:rsid w:val="00BF7084"/>
    <w:rsid w:val="00BF7F02"/>
    <w:rsid w:val="00BF7FA6"/>
    <w:rsid w:val="00C0076F"/>
    <w:rsid w:val="00C00F1B"/>
    <w:rsid w:val="00C0509D"/>
    <w:rsid w:val="00C055F7"/>
    <w:rsid w:val="00C0608D"/>
    <w:rsid w:val="00C075CD"/>
    <w:rsid w:val="00C118E6"/>
    <w:rsid w:val="00C12C5E"/>
    <w:rsid w:val="00C13292"/>
    <w:rsid w:val="00C1345E"/>
    <w:rsid w:val="00C144F2"/>
    <w:rsid w:val="00C16B23"/>
    <w:rsid w:val="00C17BA5"/>
    <w:rsid w:val="00C21ED8"/>
    <w:rsid w:val="00C26895"/>
    <w:rsid w:val="00C27F2B"/>
    <w:rsid w:val="00C3002C"/>
    <w:rsid w:val="00C41493"/>
    <w:rsid w:val="00C43FDF"/>
    <w:rsid w:val="00C46715"/>
    <w:rsid w:val="00C47330"/>
    <w:rsid w:val="00C477EA"/>
    <w:rsid w:val="00C6361B"/>
    <w:rsid w:val="00C64205"/>
    <w:rsid w:val="00C64D1C"/>
    <w:rsid w:val="00C661E0"/>
    <w:rsid w:val="00C66CAA"/>
    <w:rsid w:val="00C67006"/>
    <w:rsid w:val="00C7177F"/>
    <w:rsid w:val="00C75361"/>
    <w:rsid w:val="00C75490"/>
    <w:rsid w:val="00C80376"/>
    <w:rsid w:val="00C80622"/>
    <w:rsid w:val="00C822D0"/>
    <w:rsid w:val="00C831F4"/>
    <w:rsid w:val="00C84974"/>
    <w:rsid w:val="00C90A33"/>
    <w:rsid w:val="00C9127D"/>
    <w:rsid w:val="00C91FD9"/>
    <w:rsid w:val="00C924C9"/>
    <w:rsid w:val="00C93021"/>
    <w:rsid w:val="00C9546C"/>
    <w:rsid w:val="00C97761"/>
    <w:rsid w:val="00CA3530"/>
    <w:rsid w:val="00CA5AB8"/>
    <w:rsid w:val="00CA63CE"/>
    <w:rsid w:val="00CB73E0"/>
    <w:rsid w:val="00CB74B9"/>
    <w:rsid w:val="00CB7A8C"/>
    <w:rsid w:val="00CC180E"/>
    <w:rsid w:val="00CC1CB1"/>
    <w:rsid w:val="00CC2676"/>
    <w:rsid w:val="00CC2CEF"/>
    <w:rsid w:val="00CC3BAE"/>
    <w:rsid w:val="00CC530A"/>
    <w:rsid w:val="00CC7F2E"/>
    <w:rsid w:val="00CD0320"/>
    <w:rsid w:val="00CD1451"/>
    <w:rsid w:val="00CD23C5"/>
    <w:rsid w:val="00CD297B"/>
    <w:rsid w:val="00CD4655"/>
    <w:rsid w:val="00CE12B5"/>
    <w:rsid w:val="00CE3845"/>
    <w:rsid w:val="00CE3FAB"/>
    <w:rsid w:val="00CE511C"/>
    <w:rsid w:val="00CE5440"/>
    <w:rsid w:val="00CE56E7"/>
    <w:rsid w:val="00CF14F3"/>
    <w:rsid w:val="00CF1596"/>
    <w:rsid w:val="00CF1E72"/>
    <w:rsid w:val="00CF5CC7"/>
    <w:rsid w:val="00CF7C07"/>
    <w:rsid w:val="00D010B6"/>
    <w:rsid w:val="00D010D7"/>
    <w:rsid w:val="00D015EE"/>
    <w:rsid w:val="00D0294A"/>
    <w:rsid w:val="00D0474C"/>
    <w:rsid w:val="00D047E4"/>
    <w:rsid w:val="00D057F1"/>
    <w:rsid w:val="00D10B1C"/>
    <w:rsid w:val="00D10FCA"/>
    <w:rsid w:val="00D11093"/>
    <w:rsid w:val="00D1582A"/>
    <w:rsid w:val="00D21656"/>
    <w:rsid w:val="00D21DFA"/>
    <w:rsid w:val="00D2252D"/>
    <w:rsid w:val="00D23BFA"/>
    <w:rsid w:val="00D25F7F"/>
    <w:rsid w:val="00D26FCF"/>
    <w:rsid w:val="00D31BA0"/>
    <w:rsid w:val="00D35807"/>
    <w:rsid w:val="00D36CA2"/>
    <w:rsid w:val="00D376A4"/>
    <w:rsid w:val="00D37BE7"/>
    <w:rsid w:val="00D44922"/>
    <w:rsid w:val="00D5248B"/>
    <w:rsid w:val="00D54161"/>
    <w:rsid w:val="00D55BF2"/>
    <w:rsid w:val="00D567DF"/>
    <w:rsid w:val="00D607E9"/>
    <w:rsid w:val="00D60CB5"/>
    <w:rsid w:val="00D62797"/>
    <w:rsid w:val="00D655C8"/>
    <w:rsid w:val="00D65BB8"/>
    <w:rsid w:val="00D666DB"/>
    <w:rsid w:val="00D66D3E"/>
    <w:rsid w:val="00D671CE"/>
    <w:rsid w:val="00D67AE6"/>
    <w:rsid w:val="00D77EF7"/>
    <w:rsid w:val="00D82049"/>
    <w:rsid w:val="00D82C20"/>
    <w:rsid w:val="00D83F00"/>
    <w:rsid w:val="00D858B2"/>
    <w:rsid w:val="00D87C4D"/>
    <w:rsid w:val="00D902F2"/>
    <w:rsid w:val="00D914CB"/>
    <w:rsid w:val="00D92CDD"/>
    <w:rsid w:val="00D94AD2"/>
    <w:rsid w:val="00D9643E"/>
    <w:rsid w:val="00DA0129"/>
    <w:rsid w:val="00DA0872"/>
    <w:rsid w:val="00DA1166"/>
    <w:rsid w:val="00DA293F"/>
    <w:rsid w:val="00DA2D5E"/>
    <w:rsid w:val="00DA4AA6"/>
    <w:rsid w:val="00DA5183"/>
    <w:rsid w:val="00DA55C3"/>
    <w:rsid w:val="00DB5B60"/>
    <w:rsid w:val="00DB5E3A"/>
    <w:rsid w:val="00DB7F4D"/>
    <w:rsid w:val="00DC4713"/>
    <w:rsid w:val="00DD168E"/>
    <w:rsid w:val="00DD39F6"/>
    <w:rsid w:val="00DD40F2"/>
    <w:rsid w:val="00DD517F"/>
    <w:rsid w:val="00DD624B"/>
    <w:rsid w:val="00DD6DBD"/>
    <w:rsid w:val="00DE2962"/>
    <w:rsid w:val="00DF2451"/>
    <w:rsid w:val="00DF4E08"/>
    <w:rsid w:val="00DF524A"/>
    <w:rsid w:val="00DF72C1"/>
    <w:rsid w:val="00E00B54"/>
    <w:rsid w:val="00E05D07"/>
    <w:rsid w:val="00E07996"/>
    <w:rsid w:val="00E11511"/>
    <w:rsid w:val="00E11563"/>
    <w:rsid w:val="00E149B5"/>
    <w:rsid w:val="00E14FF0"/>
    <w:rsid w:val="00E209FA"/>
    <w:rsid w:val="00E20CA8"/>
    <w:rsid w:val="00E214B1"/>
    <w:rsid w:val="00E22138"/>
    <w:rsid w:val="00E24536"/>
    <w:rsid w:val="00E250A5"/>
    <w:rsid w:val="00E2527E"/>
    <w:rsid w:val="00E25DBB"/>
    <w:rsid w:val="00E26548"/>
    <w:rsid w:val="00E309A7"/>
    <w:rsid w:val="00E31629"/>
    <w:rsid w:val="00E34762"/>
    <w:rsid w:val="00E35303"/>
    <w:rsid w:val="00E35A1F"/>
    <w:rsid w:val="00E36FF1"/>
    <w:rsid w:val="00E417EA"/>
    <w:rsid w:val="00E41B91"/>
    <w:rsid w:val="00E41F23"/>
    <w:rsid w:val="00E422AA"/>
    <w:rsid w:val="00E431CE"/>
    <w:rsid w:val="00E44139"/>
    <w:rsid w:val="00E477F5"/>
    <w:rsid w:val="00E479F4"/>
    <w:rsid w:val="00E50DDA"/>
    <w:rsid w:val="00E52ADE"/>
    <w:rsid w:val="00E52D45"/>
    <w:rsid w:val="00E548F6"/>
    <w:rsid w:val="00E560AE"/>
    <w:rsid w:val="00E566C7"/>
    <w:rsid w:val="00E61728"/>
    <w:rsid w:val="00E61E5D"/>
    <w:rsid w:val="00E63311"/>
    <w:rsid w:val="00E650C4"/>
    <w:rsid w:val="00E673CB"/>
    <w:rsid w:val="00E7009D"/>
    <w:rsid w:val="00E72A26"/>
    <w:rsid w:val="00E74C3D"/>
    <w:rsid w:val="00E76580"/>
    <w:rsid w:val="00E778DB"/>
    <w:rsid w:val="00E80266"/>
    <w:rsid w:val="00E809DF"/>
    <w:rsid w:val="00E8175F"/>
    <w:rsid w:val="00E82420"/>
    <w:rsid w:val="00E84C81"/>
    <w:rsid w:val="00E85D1B"/>
    <w:rsid w:val="00E92EF3"/>
    <w:rsid w:val="00E9315E"/>
    <w:rsid w:val="00E93B9C"/>
    <w:rsid w:val="00E944AD"/>
    <w:rsid w:val="00E94A2E"/>
    <w:rsid w:val="00E95522"/>
    <w:rsid w:val="00E95B52"/>
    <w:rsid w:val="00E97877"/>
    <w:rsid w:val="00E97CC9"/>
    <w:rsid w:val="00EA0176"/>
    <w:rsid w:val="00EA5E3B"/>
    <w:rsid w:val="00EB0CB7"/>
    <w:rsid w:val="00EB2127"/>
    <w:rsid w:val="00EB2C36"/>
    <w:rsid w:val="00EB64A5"/>
    <w:rsid w:val="00EB686F"/>
    <w:rsid w:val="00EB7259"/>
    <w:rsid w:val="00EC1992"/>
    <w:rsid w:val="00EC1B7D"/>
    <w:rsid w:val="00EC1C27"/>
    <w:rsid w:val="00EC2525"/>
    <w:rsid w:val="00EC2965"/>
    <w:rsid w:val="00EC5576"/>
    <w:rsid w:val="00EC6ED1"/>
    <w:rsid w:val="00EC6F38"/>
    <w:rsid w:val="00ED280E"/>
    <w:rsid w:val="00ED337A"/>
    <w:rsid w:val="00ED4518"/>
    <w:rsid w:val="00ED45F0"/>
    <w:rsid w:val="00ED5149"/>
    <w:rsid w:val="00ED7898"/>
    <w:rsid w:val="00EE5960"/>
    <w:rsid w:val="00EE687F"/>
    <w:rsid w:val="00EE6A00"/>
    <w:rsid w:val="00EE7762"/>
    <w:rsid w:val="00EF042D"/>
    <w:rsid w:val="00EF10A7"/>
    <w:rsid w:val="00EF1F43"/>
    <w:rsid w:val="00EF1F83"/>
    <w:rsid w:val="00EF2A30"/>
    <w:rsid w:val="00F0313B"/>
    <w:rsid w:val="00F06343"/>
    <w:rsid w:val="00F073F5"/>
    <w:rsid w:val="00F10EDC"/>
    <w:rsid w:val="00F14A2A"/>
    <w:rsid w:val="00F14DFF"/>
    <w:rsid w:val="00F15084"/>
    <w:rsid w:val="00F15F04"/>
    <w:rsid w:val="00F16EA4"/>
    <w:rsid w:val="00F21990"/>
    <w:rsid w:val="00F24142"/>
    <w:rsid w:val="00F26B16"/>
    <w:rsid w:val="00F27455"/>
    <w:rsid w:val="00F304DF"/>
    <w:rsid w:val="00F32049"/>
    <w:rsid w:val="00F34586"/>
    <w:rsid w:val="00F35DCF"/>
    <w:rsid w:val="00F37E6A"/>
    <w:rsid w:val="00F37EB2"/>
    <w:rsid w:val="00F42CBD"/>
    <w:rsid w:val="00F44A40"/>
    <w:rsid w:val="00F464C8"/>
    <w:rsid w:val="00F46637"/>
    <w:rsid w:val="00F531D7"/>
    <w:rsid w:val="00F55FF5"/>
    <w:rsid w:val="00F577BF"/>
    <w:rsid w:val="00F6066E"/>
    <w:rsid w:val="00F6496A"/>
    <w:rsid w:val="00F64A8F"/>
    <w:rsid w:val="00F64F9B"/>
    <w:rsid w:val="00F66AB5"/>
    <w:rsid w:val="00F6777E"/>
    <w:rsid w:val="00F71917"/>
    <w:rsid w:val="00F71CAE"/>
    <w:rsid w:val="00F72659"/>
    <w:rsid w:val="00F72F2C"/>
    <w:rsid w:val="00F754DC"/>
    <w:rsid w:val="00F8148D"/>
    <w:rsid w:val="00F83725"/>
    <w:rsid w:val="00F840D3"/>
    <w:rsid w:val="00F87132"/>
    <w:rsid w:val="00F8714C"/>
    <w:rsid w:val="00F872F1"/>
    <w:rsid w:val="00F87B0D"/>
    <w:rsid w:val="00F904E8"/>
    <w:rsid w:val="00F93F5B"/>
    <w:rsid w:val="00F941C4"/>
    <w:rsid w:val="00F94E4A"/>
    <w:rsid w:val="00F97453"/>
    <w:rsid w:val="00F9781E"/>
    <w:rsid w:val="00FA0A0F"/>
    <w:rsid w:val="00FA0F4F"/>
    <w:rsid w:val="00FA275B"/>
    <w:rsid w:val="00FA3438"/>
    <w:rsid w:val="00FA38E1"/>
    <w:rsid w:val="00FA4B1C"/>
    <w:rsid w:val="00FA4FF1"/>
    <w:rsid w:val="00FB09D9"/>
    <w:rsid w:val="00FB26A9"/>
    <w:rsid w:val="00FB4942"/>
    <w:rsid w:val="00FB53A1"/>
    <w:rsid w:val="00FB5E16"/>
    <w:rsid w:val="00FB7D76"/>
    <w:rsid w:val="00FC37CE"/>
    <w:rsid w:val="00FC45C5"/>
    <w:rsid w:val="00FC7D00"/>
    <w:rsid w:val="00FD4903"/>
    <w:rsid w:val="00FD5648"/>
    <w:rsid w:val="00FD5C28"/>
    <w:rsid w:val="00FD78A9"/>
    <w:rsid w:val="00FE3001"/>
    <w:rsid w:val="00FE39DB"/>
    <w:rsid w:val="00FE3F79"/>
    <w:rsid w:val="00FE3FD5"/>
    <w:rsid w:val="00FE5240"/>
    <w:rsid w:val="00FE5FC2"/>
    <w:rsid w:val="00FF1713"/>
    <w:rsid w:val="00FF4C68"/>
    <w:rsid w:val="00FF52F7"/>
    <w:rsid w:val="00FF6794"/>
    <w:rsid w:val="00FF6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7EB7"/>
  <w15:docId w15:val="{AAB99F2C-4E6F-4579-A9D0-4C8D83B6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DC"/>
    <w:pPr>
      <w:spacing w:after="100" w:line="480" w:lineRule="auto"/>
    </w:pPr>
    <w:rPr>
      <w:sz w:val="22"/>
      <w:szCs w:val="22"/>
      <w:lang w:val="id-ID"/>
    </w:rPr>
  </w:style>
  <w:style w:type="paragraph" w:styleId="Heading1">
    <w:name w:val="heading 1"/>
    <w:basedOn w:val="Normal"/>
    <w:next w:val="Normal"/>
    <w:link w:val="Heading1Char"/>
    <w:uiPriority w:val="9"/>
    <w:qFormat/>
    <w:rsid w:val="009C60DC"/>
    <w:pPr>
      <w:keepNext/>
      <w:keepLines/>
      <w:spacing w:before="480" w:after="0" w:line="276" w:lineRule="auto"/>
      <w:outlineLvl w:val="0"/>
    </w:pPr>
    <w:rPr>
      <w:rFonts w:ascii="Cambria" w:eastAsia="Times New Roman" w:hAnsi="Cambria"/>
      <w:b/>
      <w:bCs/>
      <w:color w:val="365F91"/>
      <w:sz w:val="28"/>
      <w:szCs w:val="28"/>
      <w:lang w:val="en-US"/>
    </w:rPr>
  </w:style>
  <w:style w:type="paragraph" w:styleId="Heading3">
    <w:name w:val="heading 3"/>
    <w:basedOn w:val="Normal"/>
    <w:next w:val="Normal"/>
    <w:link w:val="Heading3Char"/>
    <w:uiPriority w:val="9"/>
    <w:semiHidden/>
    <w:unhideWhenUsed/>
    <w:qFormat/>
    <w:rsid w:val="009C60DC"/>
    <w:pPr>
      <w:keepNext/>
      <w:keepLines/>
      <w:spacing w:before="200" w:after="0" w:line="276" w:lineRule="auto"/>
      <w:outlineLvl w:val="2"/>
    </w:pPr>
    <w:rPr>
      <w:rFonts w:ascii="Cambria" w:eastAsia="Times New Roman" w:hAnsi="Cambria"/>
      <w:b/>
      <w:bCs/>
      <w:color w:val="4F81BD"/>
      <w:sz w:val="20"/>
      <w:szCs w:val="20"/>
      <w:lang w:val="en-US"/>
    </w:rPr>
  </w:style>
  <w:style w:type="paragraph" w:styleId="Heading4">
    <w:name w:val="heading 4"/>
    <w:basedOn w:val="Normal"/>
    <w:next w:val="Normal"/>
    <w:link w:val="Heading4Char"/>
    <w:uiPriority w:val="9"/>
    <w:unhideWhenUsed/>
    <w:qFormat/>
    <w:rsid w:val="009C60DC"/>
    <w:pPr>
      <w:keepNext/>
      <w:keepLines/>
      <w:spacing w:before="200" w:after="0" w:line="276" w:lineRule="auto"/>
      <w:outlineLvl w:val="3"/>
    </w:pPr>
    <w:rPr>
      <w:rFonts w:ascii="Cambria" w:eastAsia="Times New Roman" w:hAnsi="Cambria"/>
      <w:b/>
      <w:bCs/>
      <w:i/>
      <w:iCs/>
      <w:color w:val="4F81BD"/>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60DC"/>
    <w:rPr>
      <w:rFonts w:ascii="Cambria" w:eastAsia="Times New Roman" w:hAnsi="Cambria" w:cs="Times New Roman"/>
      <w:b/>
      <w:bCs/>
      <w:color w:val="365F91"/>
      <w:sz w:val="28"/>
      <w:szCs w:val="28"/>
      <w:lang w:val="en-US"/>
    </w:rPr>
  </w:style>
  <w:style w:type="character" w:customStyle="1" w:styleId="Heading3Char">
    <w:name w:val="Heading 3 Char"/>
    <w:link w:val="Heading3"/>
    <w:uiPriority w:val="9"/>
    <w:semiHidden/>
    <w:rsid w:val="009C60DC"/>
    <w:rPr>
      <w:rFonts w:ascii="Cambria" w:eastAsia="Times New Roman" w:hAnsi="Cambria" w:cs="Times New Roman"/>
      <w:b/>
      <w:bCs/>
      <w:color w:val="4F81BD"/>
      <w:lang w:val="en-US"/>
    </w:rPr>
  </w:style>
  <w:style w:type="character" w:customStyle="1" w:styleId="Heading4Char">
    <w:name w:val="Heading 4 Char"/>
    <w:link w:val="Heading4"/>
    <w:uiPriority w:val="9"/>
    <w:rsid w:val="009C60DC"/>
    <w:rPr>
      <w:rFonts w:ascii="Cambria" w:eastAsia="Times New Roman" w:hAnsi="Cambria" w:cs="Times New Roman"/>
      <w:b/>
      <w:bCs/>
      <w:i/>
      <w:iCs/>
      <w:color w:val="4F81BD"/>
      <w:lang w:val="en-US"/>
    </w:rPr>
  </w:style>
  <w:style w:type="paragraph" w:styleId="ListParagraph">
    <w:name w:val="List Paragraph"/>
    <w:basedOn w:val="Normal"/>
    <w:link w:val="ListParagraphChar"/>
    <w:uiPriority w:val="34"/>
    <w:qFormat/>
    <w:rsid w:val="009C60DC"/>
    <w:pPr>
      <w:ind w:left="720"/>
      <w:contextualSpacing/>
    </w:pPr>
  </w:style>
  <w:style w:type="paragraph" w:customStyle="1" w:styleId="Default">
    <w:name w:val="Default"/>
    <w:rsid w:val="009C60DC"/>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9C60D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0DC"/>
    <w:rPr>
      <w:rFonts w:ascii="Tahoma" w:hAnsi="Tahoma" w:cs="Tahoma"/>
      <w:sz w:val="16"/>
      <w:szCs w:val="16"/>
    </w:rPr>
  </w:style>
  <w:style w:type="character" w:customStyle="1" w:styleId="tgc">
    <w:name w:val="_tgc"/>
    <w:basedOn w:val="DefaultParagraphFont"/>
    <w:rsid w:val="009C60DC"/>
  </w:style>
  <w:style w:type="table" w:styleId="TableGrid">
    <w:name w:val="Table Grid"/>
    <w:basedOn w:val="TableNormal"/>
    <w:uiPriority w:val="59"/>
    <w:rsid w:val="009C60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
    <w:name w:val="Pa1"/>
    <w:basedOn w:val="Default"/>
    <w:next w:val="Default"/>
    <w:uiPriority w:val="99"/>
    <w:rsid w:val="009C60DC"/>
    <w:pPr>
      <w:spacing w:line="241" w:lineRule="atLeast"/>
    </w:pPr>
    <w:rPr>
      <w:color w:val="auto"/>
    </w:rPr>
  </w:style>
  <w:style w:type="character" w:customStyle="1" w:styleId="A5">
    <w:name w:val="A5"/>
    <w:uiPriority w:val="99"/>
    <w:rsid w:val="009C60DC"/>
    <w:rPr>
      <w:b/>
      <w:bCs/>
      <w:color w:val="000000"/>
      <w:sz w:val="14"/>
      <w:szCs w:val="14"/>
    </w:rPr>
  </w:style>
  <w:style w:type="paragraph" w:customStyle="1" w:styleId="Pa23">
    <w:name w:val="Pa23"/>
    <w:basedOn w:val="Default"/>
    <w:next w:val="Default"/>
    <w:uiPriority w:val="99"/>
    <w:rsid w:val="009C60DC"/>
    <w:pPr>
      <w:spacing w:line="241" w:lineRule="atLeast"/>
    </w:pPr>
    <w:rPr>
      <w:color w:val="auto"/>
    </w:rPr>
  </w:style>
  <w:style w:type="character" w:styleId="Hyperlink">
    <w:name w:val="Hyperlink"/>
    <w:uiPriority w:val="99"/>
    <w:unhideWhenUsed/>
    <w:rsid w:val="009C60DC"/>
    <w:rPr>
      <w:color w:val="0000FF"/>
      <w:u w:val="single"/>
    </w:rPr>
  </w:style>
  <w:style w:type="paragraph" w:customStyle="1" w:styleId="Pa27">
    <w:name w:val="Pa27"/>
    <w:basedOn w:val="Default"/>
    <w:next w:val="Default"/>
    <w:uiPriority w:val="99"/>
    <w:rsid w:val="009C60DC"/>
    <w:pPr>
      <w:spacing w:line="241" w:lineRule="atLeast"/>
    </w:pPr>
    <w:rPr>
      <w:color w:val="auto"/>
    </w:rPr>
  </w:style>
  <w:style w:type="character" w:customStyle="1" w:styleId="A3">
    <w:name w:val="A3"/>
    <w:uiPriority w:val="99"/>
    <w:rsid w:val="009C60DC"/>
    <w:rPr>
      <w:i/>
      <w:iCs/>
      <w:color w:val="000000"/>
      <w:sz w:val="22"/>
      <w:szCs w:val="22"/>
    </w:rPr>
  </w:style>
  <w:style w:type="character" w:customStyle="1" w:styleId="A6">
    <w:name w:val="A6"/>
    <w:uiPriority w:val="99"/>
    <w:rsid w:val="009C60DC"/>
    <w:rPr>
      <w:color w:val="000000"/>
      <w:sz w:val="12"/>
      <w:szCs w:val="12"/>
    </w:rPr>
  </w:style>
  <w:style w:type="paragraph" w:customStyle="1" w:styleId="Pa34">
    <w:name w:val="Pa34"/>
    <w:basedOn w:val="Default"/>
    <w:next w:val="Default"/>
    <w:uiPriority w:val="99"/>
    <w:rsid w:val="009C60DC"/>
    <w:pPr>
      <w:spacing w:line="241" w:lineRule="atLeast"/>
    </w:pPr>
    <w:rPr>
      <w:color w:val="auto"/>
    </w:rPr>
  </w:style>
  <w:style w:type="paragraph" w:styleId="Header">
    <w:name w:val="header"/>
    <w:basedOn w:val="Normal"/>
    <w:link w:val="HeaderChar"/>
    <w:uiPriority w:val="99"/>
    <w:unhideWhenUsed/>
    <w:rsid w:val="009C6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0DC"/>
  </w:style>
  <w:style w:type="paragraph" w:styleId="Footer">
    <w:name w:val="footer"/>
    <w:basedOn w:val="Normal"/>
    <w:link w:val="FooterChar"/>
    <w:uiPriority w:val="99"/>
    <w:unhideWhenUsed/>
    <w:rsid w:val="009C6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0DC"/>
  </w:style>
  <w:style w:type="character" w:styleId="Emphasis">
    <w:name w:val="Emphasis"/>
    <w:uiPriority w:val="20"/>
    <w:qFormat/>
    <w:rsid w:val="009C60DC"/>
    <w:rPr>
      <w:i/>
      <w:iCs/>
    </w:rPr>
  </w:style>
  <w:style w:type="character" w:customStyle="1" w:styleId="skimlinks-unlinked">
    <w:name w:val="skimlinks-unlinked"/>
    <w:basedOn w:val="DefaultParagraphFont"/>
    <w:rsid w:val="009C60DC"/>
  </w:style>
  <w:style w:type="paragraph" w:customStyle="1" w:styleId="Normal1">
    <w:name w:val="Normal1"/>
    <w:rsid w:val="009C60DC"/>
    <w:pPr>
      <w:spacing w:line="276" w:lineRule="auto"/>
    </w:pPr>
    <w:rPr>
      <w:rFonts w:ascii="Arial" w:eastAsia="Arial" w:hAnsi="Arial" w:cs="Arial"/>
      <w:color w:val="000000"/>
      <w:sz w:val="22"/>
      <w:szCs w:val="22"/>
    </w:rPr>
  </w:style>
  <w:style w:type="character" w:styleId="Strong">
    <w:name w:val="Strong"/>
    <w:uiPriority w:val="22"/>
    <w:qFormat/>
    <w:rsid w:val="009C60DC"/>
    <w:rPr>
      <w:b/>
      <w:bCs/>
    </w:rPr>
  </w:style>
  <w:style w:type="paragraph" w:styleId="NormalWeb">
    <w:name w:val="Normal (Web)"/>
    <w:basedOn w:val="Normal"/>
    <w:uiPriority w:val="99"/>
    <w:unhideWhenUsed/>
    <w:rsid w:val="009C60DC"/>
    <w:pPr>
      <w:spacing w:before="100" w:beforeAutospacing="1" w:afterAutospacing="1" w:line="240" w:lineRule="auto"/>
    </w:pPr>
    <w:rPr>
      <w:rFonts w:ascii="Times New Roman" w:eastAsia="Times New Roman" w:hAnsi="Times New Roman"/>
      <w:sz w:val="24"/>
      <w:szCs w:val="24"/>
      <w:lang w:val="en-US"/>
    </w:rPr>
  </w:style>
  <w:style w:type="character" w:styleId="PlaceholderText">
    <w:name w:val="Placeholder Text"/>
    <w:uiPriority w:val="99"/>
    <w:semiHidden/>
    <w:rsid w:val="009C60DC"/>
    <w:rPr>
      <w:color w:val="808080"/>
    </w:rPr>
  </w:style>
  <w:style w:type="character" w:customStyle="1" w:styleId="read-page--header--authorname">
    <w:name w:val="read-page--header--author__name"/>
    <w:basedOn w:val="DefaultParagraphFont"/>
    <w:rsid w:val="009C60DC"/>
  </w:style>
  <w:style w:type="paragraph" w:customStyle="1" w:styleId="read-page--header--authordatetime-wrapper">
    <w:name w:val="read-page--header--author__datetime-wrapper"/>
    <w:basedOn w:val="Normal"/>
    <w:rsid w:val="009C60DC"/>
    <w:pPr>
      <w:spacing w:before="100" w:beforeAutospacing="1"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9C60DC"/>
  </w:style>
  <w:style w:type="paragraph" w:styleId="BodyText">
    <w:name w:val="Body Text"/>
    <w:basedOn w:val="Normal"/>
    <w:link w:val="BodyTextChar"/>
    <w:semiHidden/>
    <w:rsid w:val="009C60DC"/>
    <w:pPr>
      <w:tabs>
        <w:tab w:val="left" w:pos="426"/>
      </w:tabs>
      <w:spacing w:after="0" w:line="240" w:lineRule="auto"/>
      <w:jc w:val="both"/>
    </w:pPr>
    <w:rPr>
      <w:rFonts w:ascii="Arial" w:eastAsia="Times New Roman" w:hAnsi="Arial"/>
      <w:sz w:val="24"/>
      <w:szCs w:val="20"/>
      <w:lang w:val="en-US"/>
    </w:rPr>
  </w:style>
  <w:style w:type="character" w:customStyle="1" w:styleId="BodyTextChar">
    <w:name w:val="Body Text Char"/>
    <w:link w:val="BodyText"/>
    <w:semiHidden/>
    <w:rsid w:val="009C60DC"/>
    <w:rPr>
      <w:rFonts w:ascii="Arial" w:eastAsia="Times New Roman" w:hAnsi="Arial" w:cs="Times New Roman"/>
      <w:sz w:val="24"/>
      <w:szCs w:val="20"/>
      <w:lang w:val="en-US"/>
    </w:rPr>
  </w:style>
  <w:style w:type="paragraph" w:styleId="HTMLPreformatted">
    <w:name w:val="HTML Preformatted"/>
    <w:basedOn w:val="Normal"/>
    <w:link w:val="HTMLPreformattedChar"/>
    <w:uiPriority w:val="99"/>
    <w:semiHidden/>
    <w:unhideWhenUsed/>
    <w:rsid w:val="009C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uiPriority w:val="99"/>
    <w:semiHidden/>
    <w:rsid w:val="009C60DC"/>
    <w:rPr>
      <w:rFonts w:ascii="Courier New" w:eastAsia="Times New Roman" w:hAnsi="Courier New" w:cs="Courier New"/>
      <w:sz w:val="20"/>
      <w:szCs w:val="20"/>
      <w:lang w:val="en-US"/>
    </w:rPr>
  </w:style>
  <w:style w:type="paragraph" w:customStyle="1" w:styleId="judul4">
    <w:name w:val="judul 4"/>
    <w:basedOn w:val="ListParagraph"/>
    <w:link w:val="judul4Char"/>
    <w:qFormat/>
    <w:rsid w:val="00E72A26"/>
    <w:pPr>
      <w:tabs>
        <w:tab w:val="left" w:pos="426"/>
      </w:tabs>
      <w:spacing w:after="0"/>
      <w:ind w:left="142"/>
      <w:jc w:val="both"/>
    </w:pPr>
    <w:rPr>
      <w:rFonts w:ascii="Times New Roman" w:hAnsi="Times New Roman"/>
      <w:b/>
      <w:sz w:val="24"/>
      <w:szCs w:val="24"/>
      <w:lang w:val="en-US"/>
    </w:rPr>
  </w:style>
  <w:style w:type="character" w:customStyle="1" w:styleId="judul4Char">
    <w:name w:val="judul 4 Char"/>
    <w:link w:val="judul4"/>
    <w:rsid w:val="00E72A26"/>
    <w:rPr>
      <w:rFonts w:ascii="Times New Roman" w:hAnsi="Times New Roman" w:cs="Times New Roman"/>
      <w:b/>
      <w:sz w:val="24"/>
      <w:szCs w:val="24"/>
      <w:lang w:val="en-US"/>
    </w:rPr>
  </w:style>
  <w:style w:type="character" w:customStyle="1" w:styleId="ListParagraphChar">
    <w:name w:val="List Paragraph Char"/>
    <w:basedOn w:val="DefaultParagraphFont"/>
    <w:link w:val="ListParagraph"/>
    <w:uiPriority w:val="34"/>
    <w:rsid w:val="00E72A26"/>
  </w:style>
  <w:style w:type="paragraph" w:customStyle="1" w:styleId="Bagian62">
    <w:name w:val="Bagian 6.2"/>
    <w:basedOn w:val="judul4"/>
    <w:link w:val="Bagian62Char"/>
    <w:qFormat/>
    <w:rsid w:val="00E479F4"/>
    <w:pPr>
      <w:numPr>
        <w:ilvl w:val="2"/>
        <w:numId w:val="3"/>
      </w:numPr>
    </w:pPr>
    <w:rPr>
      <w:rFonts w:ascii="Arial" w:hAnsi="Arial"/>
      <w:color w:val="000000"/>
    </w:rPr>
  </w:style>
  <w:style w:type="character" w:customStyle="1" w:styleId="Bagian62Char">
    <w:name w:val="Bagian 6.2 Char"/>
    <w:link w:val="Bagian62"/>
    <w:rsid w:val="00E479F4"/>
    <w:rPr>
      <w:rFonts w:ascii="Arial" w:hAnsi="Arial" w:cs="Arial"/>
      <w:b/>
      <w:color w:val="000000"/>
      <w:sz w:val="24"/>
      <w:szCs w:val="24"/>
      <w:lang w:val="en-US"/>
    </w:rPr>
  </w:style>
  <w:style w:type="paragraph" w:styleId="Quote">
    <w:name w:val="Quote"/>
    <w:basedOn w:val="Normal"/>
    <w:next w:val="Normal"/>
    <w:link w:val="QuoteChar"/>
    <w:uiPriority w:val="29"/>
    <w:qFormat/>
    <w:rsid w:val="00A62D13"/>
    <w:pPr>
      <w:spacing w:after="167" w:line="360" w:lineRule="auto"/>
      <w:ind w:left="760" w:hanging="357"/>
      <w:jc w:val="both"/>
    </w:pPr>
    <w:rPr>
      <w:i/>
      <w:iCs/>
      <w:color w:val="5A5A5A"/>
      <w:sz w:val="20"/>
      <w:szCs w:val="20"/>
      <w:lang w:val="en-US" w:bidi="en-US"/>
    </w:rPr>
  </w:style>
  <w:style w:type="character" w:customStyle="1" w:styleId="QuoteChar">
    <w:name w:val="Quote Char"/>
    <w:link w:val="Quote"/>
    <w:uiPriority w:val="29"/>
    <w:rsid w:val="00A62D13"/>
    <w:rPr>
      <w:i/>
      <w:iCs/>
      <w:color w:val="5A5A5A"/>
      <w:sz w:val="20"/>
      <w:szCs w:val="20"/>
      <w:lang w:val="en-US" w:bidi="en-US"/>
    </w:rPr>
  </w:style>
  <w:style w:type="paragraph" w:customStyle="1" w:styleId="Bagian5">
    <w:name w:val="Bagian 5"/>
    <w:basedOn w:val="Normal"/>
    <w:link w:val="Bagian5Char"/>
    <w:qFormat/>
    <w:rsid w:val="000D3E32"/>
    <w:pPr>
      <w:spacing w:after="0"/>
      <w:ind w:left="720" w:hanging="360"/>
      <w:contextualSpacing/>
      <w:jc w:val="both"/>
    </w:pPr>
    <w:rPr>
      <w:rFonts w:ascii="Arial" w:hAnsi="Arial"/>
      <w:b/>
      <w:color w:val="000000"/>
      <w:sz w:val="24"/>
      <w:szCs w:val="24"/>
      <w:lang w:val="en-US"/>
    </w:rPr>
  </w:style>
  <w:style w:type="character" w:customStyle="1" w:styleId="Bagian5Char">
    <w:name w:val="Bagian 5 Char"/>
    <w:link w:val="Bagian5"/>
    <w:rsid w:val="000D3E32"/>
    <w:rPr>
      <w:rFonts w:ascii="Arial" w:hAnsi="Arial" w:cs="Arial"/>
      <w:b/>
      <w:color w:val="000000"/>
      <w:sz w:val="24"/>
      <w:szCs w:val="24"/>
      <w:lang w:val="en-US"/>
    </w:rPr>
  </w:style>
  <w:style w:type="paragraph" w:styleId="NoSpacing">
    <w:name w:val="No Spacing"/>
    <w:link w:val="NoSpacingChar"/>
    <w:uiPriority w:val="1"/>
    <w:qFormat/>
    <w:rsid w:val="00867257"/>
    <w:pPr>
      <w:jc w:val="both"/>
    </w:pPr>
    <w:rPr>
      <w:rFonts w:eastAsia="Times New Roman"/>
    </w:rPr>
  </w:style>
  <w:style w:type="character" w:customStyle="1" w:styleId="NoSpacingChar">
    <w:name w:val="No Spacing Char"/>
    <w:link w:val="NoSpacing"/>
    <w:uiPriority w:val="1"/>
    <w:rsid w:val="00867257"/>
    <w:rPr>
      <w:rFonts w:eastAsia="Times New Roman"/>
      <w:lang w:val="en-US" w:eastAsia="en-US" w:bidi="ar-SA"/>
    </w:rPr>
  </w:style>
  <w:style w:type="paragraph" w:customStyle="1" w:styleId="635">
    <w:name w:val="6.3.5"/>
    <w:basedOn w:val="Normal"/>
    <w:link w:val="635Char"/>
    <w:qFormat/>
    <w:rsid w:val="007725A3"/>
    <w:pPr>
      <w:tabs>
        <w:tab w:val="left" w:pos="567"/>
      </w:tabs>
      <w:spacing w:after="0"/>
      <w:jc w:val="both"/>
    </w:pPr>
    <w:rPr>
      <w:rFonts w:ascii="Arial" w:hAnsi="Arial"/>
      <w:b/>
      <w:color w:val="000000"/>
      <w:sz w:val="24"/>
      <w:szCs w:val="24"/>
    </w:rPr>
  </w:style>
  <w:style w:type="character" w:customStyle="1" w:styleId="635Char">
    <w:name w:val="6.3.5 Char"/>
    <w:link w:val="635"/>
    <w:rsid w:val="007725A3"/>
    <w:rPr>
      <w:rFonts w:ascii="Arial" w:hAnsi="Arial" w:cs="Arial"/>
      <w:b/>
      <w:color w:val="000000"/>
      <w:sz w:val="24"/>
      <w:szCs w:val="24"/>
    </w:rPr>
  </w:style>
  <w:style w:type="character" w:customStyle="1" w:styleId="UnresolvedMention1">
    <w:name w:val="Unresolved Mention1"/>
    <w:uiPriority w:val="99"/>
    <w:semiHidden/>
    <w:unhideWhenUsed/>
    <w:rsid w:val="00517472"/>
    <w:rPr>
      <w:color w:val="605E5C"/>
      <w:shd w:val="clear" w:color="auto" w:fill="E1DFDD"/>
    </w:rPr>
  </w:style>
  <w:style w:type="paragraph" w:customStyle="1" w:styleId="DefaultStyle">
    <w:name w:val="Default Style"/>
    <w:rsid w:val="00BA2544"/>
    <w:pPr>
      <w:suppressAutoHyphens/>
      <w:overflowPunct w:val="0"/>
      <w:spacing w:line="100" w:lineRule="atLeast"/>
    </w:pPr>
    <w:rPr>
      <w:rFonts w:ascii="Times New Roman" w:eastAsia="SimSun" w:hAnsi="Times New Roman" w:cs="Book Antiqua"/>
      <w:color w:val="000000"/>
      <w:sz w:val="24"/>
      <w:szCs w:val="24"/>
    </w:rPr>
  </w:style>
  <w:style w:type="character" w:customStyle="1" w:styleId="y2iqfc">
    <w:name w:val="y2iqfc"/>
    <w:basedOn w:val="DefaultParagraphFont"/>
    <w:rsid w:val="00BD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6833">
      <w:bodyDiv w:val="1"/>
      <w:marLeft w:val="0"/>
      <w:marRight w:val="0"/>
      <w:marTop w:val="0"/>
      <w:marBottom w:val="0"/>
      <w:divBdr>
        <w:top w:val="none" w:sz="0" w:space="0" w:color="auto"/>
        <w:left w:val="none" w:sz="0" w:space="0" w:color="auto"/>
        <w:bottom w:val="none" w:sz="0" w:space="0" w:color="auto"/>
        <w:right w:val="none" w:sz="0" w:space="0" w:color="auto"/>
      </w:divBdr>
    </w:div>
    <w:div w:id="332994965">
      <w:bodyDiv w:val="1"/>
      <w:marLeft w:val="0"/>
      <w:marRight w:val="0"/>
      <w:marTop w:val="0"/>
      <w:marBottom w:val="0"/>
      <w:divBdr>
        <w:top w:val="none" w:sz="0" w:space="0" w:color="auto"/>
        <w:left w:val="none" w:sz="0" w:space="0" w:color="auto"/>
        <w:bottom w:val="none" w:sz="0" w:space="0" w:color="auto"/>
        <w:right w:val="none" w:sz="0" w:space="0" w:color="auto"/>
      </w:divBdr>
      <w:divsChild>
        <w:div w:id="696001265">
          <w:marLeft w:val="547"/>
          <w:marRight w:val="0"/>
          <w:marTop w:val="0"/>
          <w:marBottom w:val="0"/>
          <w:divBdr>
            <w:top w:val="none" w:sz="0" w:space="0" w:color="auto"/>
            <w:left w:val="none" w:sz="0" w:space="0" w:color="auto"/>
            <w:bottom w:val="none" w:sz="0" w:space="0" w:color="auto"/>
            <w:right w:val="none" w:sz="0" w:space="0" w:color="auto"/>
          </w:divBdr>
        </w:div>
        <w:div w:id="294529981">
          <w:marLeft w:val="1166"/>
          <w:marRight w:val="0"/>
          <w:marTop w:val="0"/>
          <w:marBottom w:val="0"/>
          <w:divBdr>
            <w:top w:val="none" w:sz="0" w:space="0" w:color="auto"/>
            <w:left w:val="none" w:sz="0" w:space="0" w:color="auto"/>
            <w:bottom w:val="none" w:sz="0" w:space="0" w:color="auto"/>
            <w:right w:val="none" w:sz="0" w:space="0" w:color="auto"/>
          </w:divBdr>
        </w:div>
        <w:div w:id="2064864917">
          <w:marLeft w:val="1166"/>
          <w:marRight w:val="0"/>
          <w:marTop w:val="0"/>
          <w:marBottom w:val="0"/>
          <w:divBdr>
            <w:top w:val="none" w:sz="0" w:space="0" w:color="auto"/>
            <w:left w:val="none" w:sz="0" w:space="0" w:color="auto"/>
            <w:bottom w:val="none" w:sz="0" w:space="0" w:color="auto"/>
            <w:right w:val="none" w:sz="0" w:space="0" w:color="auto"/>
          </w:divBdr>
        </w:div>
        <w:div w:id="1101529187">
          <w:marLeft w:val="1166"/>
          <w:marRight w:val="0"/>
          <w:marTop w:val="0"/>
          <w:marBottom w:val="0"/>
          <w:divBdr>
            <w:top w:val="none" w:sz="0" w:space="0" w:color="auto"/>
            <w:left w:val="none" w:sz="0" w:space="0" w:color="auto"/>
            <w:bottom w:val="none" w:sz="0" w:space="0" w:color="auto"/>
            <w:right w:val="none" w:sz="0" w:space="0" w:color="auto"/>
          </w:divBdr>
        </w:div>
        <w:div w:id="1713917613">
          <w:marLeft w:val="1166"/>
          <w:marRight w:val="0"/>
          <w:marTop w:val="0"/>
          <w:marBottom w:val="0"/>
          <w:divBdr>
            <w:top w:val="none" w:sz="0" w:space="0" w:color="auto"/>
            <w:left w:val="none" w:sz="0" w:space="0" w:color="auto"/>
            <w:bottom w:val="none" w:sz="0" w:space="0" w:color="auto"/>
            <w:right w:val="none" w:sz="0" w:space="0" w:color="auto"/>
          </w:divBdr>
        </w:div>
        <w:div w:id="1492259001">
          <w:marLeft w:val="1166"/>
          <w:marRight w:val="0"/>
          <w:marTop w:val="0"/>
          <w:marBottom w:val="0"/>
          <w:divBdr>
            <w:top w:val="none" w:sz="0" w:space="0" w:color="auto"/>
            <w:left w:val="none" w:sz="0" w:space="0" w:color="auto"/>
            <w:bottom w:val="none" w:sz="0" w:space="0" w:color="auto"/>
            <w:right w:val="none" w:sz="0" w:space="0" w:color="auto"/>
          </w:divBdr>
        </w:div>
        <w:div w:id="657422591">
          <w:marLeft w:val="1166"/>
          <w:marRight w:val="0"/>
          <w:marTop w:val="0"/>
          <w:marBottom w:val="0"/>
          <w:divBdr>
            <w:top w:val="none" w:sz="0" w:space="0" w:color="auto"/>
            <w:left w:val="none" w:sz="0" w:space="0" w:color="auto"/>
            <w:bottom w:val="none" w:sz="0" w:space="0" w:color="auto"/>
            <w:right w:val="none" w:sz="0" w:space="0" w:color="auto"/>
          </w:divBdr>
        </w:div>
        <w:div w:id="1965192984">
          <w:marLeft w:val="1166"/>
          <w:marRight w:val="0"/>
          <w:marTop w:val="0"/>
          <w:marBottom w:val="0"/>
          <w:divBdr>
            <w:top w:val="none" w:sz="0" w:space="0" w:color="auto"/>
            <w:left w:val="none" w:sz="0" w:space="0" w:color="auto"/>
            <w:bottom w:val="none" w:sz="0" w:space="0" w:color="auto"/>
            <w:right w:val="none" w:sz="0" w:space="0" w:color="auto"/>
          </w:divBdr>
        </w:div>
        <w:div w:id="2145614124">
          <w:marLeft w:val="1166"/>
          <w:marRight w:val="0"/>
          <w:marTop w:val="0"/>
          <w:marBottom w:val="0"/>
          <w:divBdr>
            <w:top w:val="none" w:sz="0" w:space="0" w:color="auto"/>
            <w:left w:val="none" w:sz="0" w:space="0" w:color="auto"/>
            <w:bottom w:val="none" w:sz="0" w:space="0" w:color="auto"/>
            <w:right w:val="none" w:sz="0" w:space="0" w:color="auto"/>
          </w:divBdr>
        </w:div>
        <w:div w:id="1213889161">
          <w:marLeft w:val="1166"/>
          <w:marRight w:val="0"/>
          <w:marTop w:val="0"/>
          <w:marBottom w:val="0"/>
          <w:divBdr>
            <w:top w:val="none" w:sz="0" w:space="0" w:color="auto"/>
            <w:left w:val="none" w:sz="0" w:space="0" w:color="auto"/>
            <w:bottom w:val="none" w:sz="0" w:space="0" w:color="auto"/>
            <w:right w:val="none" w:sz="0" w:space="0" w:color="auto"/>
          </w:divBdr>
        </w:div>
      </w:divsChild>
    </w:div>
    <w:div w:id="393818271">
      <w:bodyDiv w:val="1"/>
      <w:marLeft w:val="0"/>
      <w:marRight w:val="0"/>
      <w:marTop w:val="0"/>
      <w:marBottom w:val="0"/>
      <w:divBdr>
        <w:top w:val="none" w:sz="0" w:space="0" w:color="auto"/>
        <w:left w:val="none" w:sz="0" w:space="0" w:color="auto"/>
        <w:bottom w:val="none" w:sz="0" w:space="0" w:color="auto"/>
        <w:right w:val="none" w:sz="0" w:space="0" w:color="auto"/>
      </w:divBdr>
    </w:div>
    <w:div w:id="484125650">
      <w:bodyDiv w:val="1"/>
      <w:marLeft w:val="0"/>
      <w:marRight w:val="0"/>
      <w:marTop w:val="0"/>
      <w:marBottom w:val="0"/>
      <w:divBdr>
        <w:top w:val="none" w:sz="0" w:space="0" w:color="auto"/>
        <w:left w:val="none" w:sz="0" w:space="0" w:color="auto"/>
        <w:bottom w:val="none" w:sz="0" w:space="0" w:color="auto"/>
        <w:right w:val="none" w:sz="0" w:space="0" w:color="auto"/>
      </w:divBdr>
    </w:div>
    <w:div w:id="754009159">
      <w:bodyDiv w:val="1"/>
      <w:marLeft w:val="0"/>
      <w:marRight w:val="0"/>
      <w:marTop w:val="0"/>
      <w:marBottom w:val="0"/>
      <w:divBdr>
        <w:top w:val="none" w:sz="0" w:space="0" w:color="auto"/>
        <w:left w:val="none" w:sz="0" w:space="0" w:color="auto"/>
        <w:bottom w:val="none" w:sz="0" w:space="0" w:color="auto"/>
        <w:right w:val="none" w:sz="0" w:space="0" w:color="auto"/>
      </w:divBdr>
    </w:div>
    <w:div w:id="1334719702">
      <w:bodyDiv w:val="1"/>
      <w:marLeft w:val="0"/>
      <w:marRight w:val="0"/>
      <w:marTop w:val="0"/>
      <w:marBottom w:val="0"/>
      <w:divBdr>
        <w:top w:val="none" w:sz="0" w:space="0" w:color="auto"/>
        <w:left w:val="none" w:sz="0" w:space="0" w:color="auto"/>
        <w:bottom w:val="none" w:sz="0" w:space="0" w:color="auto"/>
        <w:right w:val="none" w:sz="0" w:space="0" w:color="auto"/>
      </w:divBdr>
    </w:div>
    <w:div w:id="1365013154">
      <w:bodyDiv w:val="1"/>
      <w:marLeft w:val="0"/>
      <w:marRight w:val="0"/>
      <w:marTop w:val="0"/>
      <w:marBottom w:val="0"/>
      <w:divBdr>
        <w:top w:val="none" w:sz="0" w:space="0" w:color="auto"/>
        <w:left w:val="none" w:sz="0" w:space="0" w:color="auto"/>
        <w:bottom w:val="none" w:sz="0" w:space="0" w:color="auto"/>
        <w:right w:val="none" w:sz="0" w:space="0" w:color="auto"/>
      </w:divBdr>
    </w:div>
    <w:div w:id="1899586329">
      <w:bodyDiv w:val="1"/>
      <w:marLeft w:val="0"/>
      <w:marRight w:val="0"/>
      <w:marTop w:val="0"/>
      <w:marBottom w:val="0"/>
      <w:divBdr>
        <w:top w:val="none" w:sz="0" w:space="0" w:color="auto"/>
        <w:left w:val="none" w:sz="0" w:space="0" w:color="auto"/>
        <w:bottom w:val="none" w:sz="0" w:space="0" w:color="auto"/>
        <w:right w:val="none" w:sz="0" w:space="0" w:color="auto"/>
      </w:divBdr>
    </w:div>
    <w:div w:id="1976447087">
      <w:bodyDiv w:val="1"/>
      <w:marLeft w:val="0"/>
      <w:marRight w:val="0"/>
      <w:marTop w:val="0"/>
      <w:marBottom w:val="0"/>
      <w:divBdr>
        <w:top w:val="none" w:sz="0" w:space="0" w:color="auto"/>
        <w:left w:val="none" w:sz="0" w:space="0" w:color="auto"/>
        <w:bottom w:val="none" w:sz="0" w:space="0" w:color="auto"/>
        <w:right w:val="none" w:sz="0" w:space="0" w:color="auto"/>
      </w:divBdr>
    </w:div>
    <w:div w:id="2025865635">
      <w:bodyDiv w:val="1"/>
      <w:marLeft w:val="0"/>
      <w:marRight w:val="0"/>
      <w:marTop w:val="0"/>
      <w:marBottom w:val="0"/>
      <w:divBdr>
        <w:top w:val="none" w:sz="0" w:space="0" w:color="auto"/>
        <w:left w:val="none" w:sz="0" w:space="0" w:color="auto"/>
        <w:bottom w:val="none" w:sz="0" w:space="0" w:color="auto"/>
        <w:right w:val="none" w:sz="0" w:space="0" w:color="auto"/>
      </w:divBdr>
    </w:div>
    <w:div w:id="205824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2674-74BD-41C0-9E56-22A5A7DE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6486</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43376</CharactersWithSpaces>
  <SharedDoc>false</SharedDoc>
  <HLinks>
    <vt:vector size="24" baseType="variant">
      <vt:variant>
        <vt:i4>3670142</vt:i4>
      </vt:variant>
      <vt:variant>
        <vt:i4>9</vt:i4>
      </vt:variant>
      <vt:variant>
        <vt:i4>0</vt:i4>
      </vt:variant>
      <vt:variant>
        <vt:i4>5</vt:i4>
      </vt:variant>
      <vt:variant>
        <vt:lpwstr>http://www.sahamok.com/</vt:lpwstr>
      </vt:variant>
      <vt:variant>
        <vt:lpwstr/>
      </vt:variant>
      <vt:variant>
        <vt:i4>1245212</vt:i4>
      </vt:variant>
      <vt:variant>
        <vt:i4>6</vt:i4>
      </vt:variant>
      <vt:variant>
        <vt:i4>0</vt:i4>
      </vt:variant>
      <vt:variant>
        <vt:i4>5</vt:i4>
      </vt:variant>
      <vt:variant>
        <vt:lpwstr>http://www.idx.co.id/</vt:lpwstr>
      </vt:variant>
      <vt:variant>
        <vt:lpwstr/>
      </vt:variant>
      <vt:variant>
        <vt:i4>4390988</vt:i4>
      </vt:variant>
      <vt:variant>
        <vt:i4>0</vt:i4>
      </vt:variant>
      <vt:variant>
        <vt:i4>0</vt:i4>
      </vt:variant>
      <vt:variant>
        <vt:i4>5</vt:i4>
      </vt:variant>
      <vt:variant>
        <vt:lpwstr>http://liputan6.com/</vt:lpwstr>
      </vt:variant>
      <vt:variant>
        <vt:lpwstr/>
      </vt:variant>
      <vt:variant>
        <vt:i4>1245212</vt:i4>
      </vt:variant>
      <vt:variant>
        <vt:i4>0</vt:i4>
      </vt:variant>
      <vt:variant>
        <vt:i4>0</vt:i4>
      </vt:variant>
      <vt:variant>
        <vt:i4>5</vt:i4>
      </vt:variant>
      <vt:variant>
        <vt:lpwstr>http://www.idx.co.id/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animah03@hotmail.com</cp:lastModifiedBy>
  <cp:revision>11</cp:revision>
  <cp:lastPrinted>2019-04-11T16:59:00Z</cp:lastPrinted>
  <dcterms:created xsi:type="dcterms:W3CDTF">2020-11-02T04:51:00Z</dcterms:created>
  <dcterms:modified xsi:type="dcterms:W3CDTF">2021-08-31T12:44:00Z</dcterms:modified>
</cp:coreProperties>
</file>