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E45" w:rsidRDefault="00565E45" w:rsidP="000226C3">
      <w:pPr>
        <w:spacing w:line="229" w:lineRule="exact"/>
        <w:rPr>
          <w:rFonts w:ascii="Times New Roman" w:hAnsi="Times New Roman" w:cs="Times New Roman"/>
          <w:sz w:val="20"/>
        </w:rPr>
      </w:pPr>
      <w:r w:rsidRPr="00565E45">
        <w:rPr>
          <w:rFonts w:ascii="Times New Roman" w:hAnsi="Times New Roman" w:cs="Times New Roman"/>
          <w:sz w:val="20"/>
        </w:rPr>
        <w:t>Jurn</w:t>
      </w:r>
      <w:r w:rsidR="00EF1458">
        <w:rPr>
          <w:rFonts w:ascii="Times New Roman" w:hAnsi="Times New Roman" w:cs="Times New Roman"/>
          <w:sz w:val="20"/>
        </w:rPr>
        <w:t>al Insight Fakultas Psikologi Universitas Muhammadiyah Jember</w:t>
      </w:r>
    </w:p>
    <w:p w:rsidR="000226C3" w:rsidRPr="004A2E1F" w:rsidRDefault="000226C3" w:rsidP="000226C3">
      <w:pPr>
        <w:spacing w:line="229" w:lineRule="exact"/>
        <w:rPr>
          <w:rFonts w:ascii="Times New Roman" w:hAnsi="Times New Roman" w:cs="Times New Roman"/>
          <w:sz w:val="20"/>
        </w:rPr>
      </w:pPr>
      <w:r w:rsidRPr="004A2E1F">
        <w:rPr>
          <w:rFonts w:ascii="Times New Roman" w:hAnsi="Times New Roman" w:cs="Times New Roman"/>
          <w:sz w:val="20"/>
        </w:rPr>
        <w:t xml:space="preserve">Tahun, Vol. xx, No. xx, hlm-hlm. </w:t>
      </w:r>
    </w:p>
    <w:p w:rsidR="00565E45" w:rsidRDefault="00565E45" w:rsidP="000226C3">
      <w:pPr>
        <w:spacing w:before="88"/>
        <w:ind w:right="226"/>
        <w:jc w:val="center"/>
        <w:rPr>
          <w:rFonts w:ascii="Times New Roman" w:hAnsi="Times New Roman" w:cs="Times New Roman"/>
          <w:sz w:val="20"/>
        </w:rPr>
      </w:pPr>
    </w:p>
    <w:p w:rsidR="000226C3" w:rsidRPr="000226C3" w:rsidRDefault="000226C3" w:rsidP="000226C3">
      <w:pPr>
        <w:spacing w:before="88"/>
        <w:ind w:right="226"/>
        <w:jc w:val="center"/>
        <w:rPr>
          <w:rFonts w:ascii="Times New Roman" w:hAnsi="Times New Roman" w:cs="Times New Roman"/>
          <w:b/>
          <w:sz w:val="28"/>
          <w:szCs w:val="28"/>
        </w:rPr>
      </w:pPr>
      <w:r w:rsidRPr="000226C3">
        <w:rPr>
          <w:rFonts w:ascii="Times New Roman" w:hAnsi="Times New Roman" w:cs="Times New Roman"/>
          <w:b/>
          <w:sz w:val="28"/>
          <w:szCs w:val="28"/>
        </w:rPr>
        <w:t xml:space="preserve">Pelatihan Building My Own Personality Untuk Meningkatkan </w:t>
      </w:r>
      <w:r w:rsidR="00565E45" w:rsidRPr="00565E45">
        <w:rPr>
          <w:rFonts w:ascii="Times New Roman" w:hAnsi="Times New Roman" w:cs="Times New Roman"/>
          <w:b/>
          <w:color w:val="000000" w:themeColor="text1"/>
          <w:sz w:val="28"/>
          <w:lang w:val="en-US"/>
        </w:rPr>
        <w:t>Organizational Citizensip Behavior</w:t>
      </w:r>
      <w:r w:rsidR="00565E45" w:rsidRPr="00565E45">
        <w:rPr>
          <w:rFonts w:ascii="Times New Roman" w:hAnsi="Times New Roman" w:cs="Times New Roman"/>
          <w:b/>
          <w:sz w:val="40"/>
          <w:szCs w:val="28"/>
        </w:rPr>
        <w:t xml:space="preserve"> </w:t>
      </w:r>
    </w:p>
    <w:p w:rsidR="000226C3" w:rsidRPr="004A2E1F" w:rsidRDefault="000226C3" w:rsidP="000226C3">
      <w:pPr>
        <w:ind w:left="314" w:right="226"/>
        <w:jc w:val="center"/>
        <w:rPr>
          <w:rFonts w:ascii="Times New Roman" w:hAnsi="Times New Roman" w:cs="Times New Roman"/>
          <w:b/>
          <w:i/>
          <w:sz w:val="24"/>
          <w:szCs w:val="24"/>
        </w:rPr>
      </w:pPr>
      <w:r w:rsidRPr="004A2E1F">
        <w:rPr>
          <w:rFonts w:ascii="Times New Roman" w:hAnsi="Times New Roman" w:cs="Times New Roman"/>
          <w:b/>
          <w:i/>
          <w:sz w:val="24"/>
          <w:szCs w:val="24"/>
        </w:rPr>
        <w:t>Building My Own Personality Training to Improve O</w:t>
      </w:r>
      <w:r w:rsidR="00E061FB">
        <w:rPr>
          <w:rFonts w:ascii="Times New Roman" w:hAnsi="Times New Roman" w:cs="Times New Roman"/>
          <w:b/>
          <w:i/>
          <w:sz w:val="24"/>
          <w:szCs w:val="24"/>
          <w:lang w:val="en-US"/>
        </w:rPr>
        <w:t xml:space="preserve">rganizational Citizenship Behavior </w:t>
      </w:r>
    </w:p>
    <w:p w:rsidR="000226C3" w:rsidRPr="004A2E1F" w:rsidRDefault="000226C3" w:rsidP="000226C3">
      <w:pPr>
        <w:pStyle w:val="BodyText"/>
        <w:spacing w:before="6"/>
        <w:ind w:left="0"/>
        <w:jc w:val="left"/>
        <w:rPr>
          <w:b/>
          <w:i/>
          <w:sz w:val="23"/>
        </w:rPr>
      </w:pPr>
    </w:p>
    <w:p w:rsidR="000226C3" w:rsidRDefault="000226C3" w:rsidP="000226C3">
      <w:pPr>
        <w:pStyle w:val="BodyText"/>
        <w:spacing w:before="1"/>
        <w:ind w:left="311" w:right="226"/>
        <w:jc w:val="center"/>
        <w:rPr>
          <w:lang w:val="id-ID"/>
        </w:rPr>
      </w:pPr>
      <w:r w:rsidRPr="004A2E1F">
        <w:rPr>
          <w:lang w:val="id-ID"/>
        </w:rPr>
        <w:t>Aninta Alijona</w:t>
      </w:r>
      <w:r w:rsidR="00EF1458">
        <w:rPr>
          <w:lang w:val="id-ID"/>
        </w:rPr>
        <w:t xml:space="preserve"> </w:t>
      </w:r>
    </w:p>
    <w:p w:rsidR="000226C3" w:rsidRPr="00EF1458" w:rsidRDefault="000226C3" w:rsidP="00EF1458">
      <w:pPr>
        <w:spacing w:before="120" w:line="240" w:lineRule="auto"/>
        <w:ind w:left="310" w:right="226"/>
        <w:jc w:val="center"/>
        <w:rPr>
          <w:rFonts w:ascii="Times New Roman" w:hAnsi="Times New Roman" w:cs="Times New Roman"/>
          <w:sz w:val="24"/>
        </w:rPr>
      </w:pPr>
      <w:r w:rsidRPr="00EF1458">
        <w:rPr>
          <w:rFonts w:ascii="Times New Roman" w:hAnsi="Times New Roman" w:cs="Times New Roman"/>
          <w:sz w:val="24"/>
        </w:rPr>
        <w:t>Program Studi Magister Psikologi Sains Fakultas</w:t>
      </w:r>
      <w:r w:rsidR="00EF1458" w:rsidRPr="00EF1458">
        <w:rPr>
          <w:rFonts w:ascii="Times New Roman" w:hAnsi="Times New Roman" w:cs="Times New Roman"/>
          <w:sz w:val="24"/>
        </w:rPr>
        <w:t xml:space="preserve">Psikologi Universitas Surabaya, </w:t>
      </w:r>
    </w:p>
    <w:p w:rsidR="00EF1458" w:rsidRPr="00EF1458" w:rsidRDefault="00EF1458" w:rsidP="00EF1458">
      <w:pPr>
        <w:pStyle w:val="BodyText"/>
        <w:spacing w:before="1"/>
        <w:ind w:left="311" w:right="226"/>
        <w:jc w:val="center"/>
        <w:rPr>
          <w:lang w:val="id-ID"/>
        </w:rPr>
      </w:pPr>
      <w:r w:rsidRPr="00EF1458">
        <w:rPr>
          <w:lang w:val="id-ID"/>
        </w:rPr>
        <w:t>mayoninta@gmail.com</w:t>
      </w:r>
    </w:p>
    <w:p w:rsidR="00EF1458" w:rsidRDefault="00EF1458" w:rsidP="000226C3">
      <w:pPr>
        <w:spacing w:before="120"/>
        <w:ind w:left="310" w:right="226"/>
        <w:jc w:val="center"/>
        <w:rPr>
          <w:rFonts w:ascii="Times New Roman" w:hAnsi="Times New Roman" w:cs="Times New Roman"/>
          <w:i/>
          <w:sz w:val="24"/>
        </w:rPr>
      </w:pPr>
    </w:p>
    <w:p w:rsidR="000226C3" w:rsidRPr="004A2E1F" w:rsidRDefault="000226C3" w:rsidP="000226C3">
      <w:pPr>
        <w:spacing w:after="120"/>
        <w:ind w:left="748" w:right="567"/>
        <w:jc w:val="both"/>
        <w:rPr>
          <w:rFonts w:ascii="Times New Roman" w:hAnsi="Times New Roman" w:cs="Times New Roman"/>
        </w:rPr>
      </w:pPr>
      <w:r w:rsidRPr="004A2E1F">
        <w:rPr>
          <w:rFonts w:ascii="Times New Roman" w:hAnsi="Times New Roman" w:cs="Times New Roman"/>
          <w:b/>
        </w:rPr>
        <w:t>Abstrak</w:t>
      </w:r>
      <w:r w:rsidRPr="004A2E1F">
        <w:rPr>
          <w:rFonts w:ascii="Times New Roman" w:hAnsi="Times New Roman" w:cs="Times New Roman"/>
        </w:rPr>
        <w:t xml:space="preserve">: Pelatihan ini bertujuan untuk menguji pengaruh dari pelatihan </w:t>
      </w:r>
      <w:r w:rsidRPr="004A2E1F">
        <w:rPr>
          <w:rFonts w:ascii="Times New Roman" w:hAnsi="Times New Roman" w:cs="Times New Roman"/>
          <w:i/>
        </w:rPr>
        <w:t xml:space="preserve">Building My Own Personality </w:t>
      </w:r>
      <w:r w:rsidRPr="004A2E1F">
        <w:rPr>
          <w:rFonts w:ascii="Times New Roman" w:hAnsi="Times New Roman" w:cs="Times New Roman"/>
        </w:rPr>
        <w:t xml:space="preserve">terhadap </w:t>
      </w:r>
      <w:r w:rsidRPr="004A2E1F">
        <w:rPr>
          <w:rFonts w:ascii="Times New Roman" w:hAnsi="Times New Roman" w:cs="Times New Roman"/>
          <w:i/>
        </w:rPr>
        <w:t>OCB</w:t>
      </w:r>
      <w:r w:rsidRPr="004A2E1F">
        <w:rPr>
          <w:rFonts w:ascii="Times New Roman" w:hAnsi="Times New Roman" w:cs="Times New Roman"/>
        </w:rPr>
        <w:t xml:space="preserve"> pada anggota dan pengurus BEM di Fakultas Bisnis dan Ekonomi Universitas Surabaya. Penelitian ini diaksanakan dalam bentuk kuasi eksperimen dengan desain </w:t>
      </w:r>
      <w:r w:rsidRPr="004A2E1F">
        <w:rPr>
          <w:rFonts w:ascii="Times New Roman" w:hAnsi="Times New Roman" w:cs="Times New Roman"/>
          <w:i/>
        </w:rPr>
        <w:t>one group pretest-posttest</w:t>
      </w:r>
      <w:r w:rsidRPr="004A2E1F">
        <w:rPr>
          <w:rFonts w:ascii="Times New Roman" w:hAnsi="Times New Roman" w:cs="Times New Roman"/>
        </w:rPr>
        <w:t xml:space="preserve">. Yang menjadi partisipan dalam penelitian ini adalah anggota dan Pengurus BEM  Fakultas Bisnis dan Ekonomi Universitas Surabaya yang berjumlah 25 orang. Dalan penelitian ini dilakukan pengukuran pada aspek </w:t>
      </w:r>
      <w:r w:rsidRPr="004A2E1F">
        <w:rPr>
          <w:rFonts w:ascii="Times New Roman" w:hAnsi="Times New Roman" w:cs="Times New Roman"/>
          <w:i/>
        </w:rPr>
        <w:t>OCB</w:t>
      </w:r>
      <w:r w:rsidRPr="004A2E1F">
        <w:rPr>
          <w:rFonts w:ascii="Times New Roman" w:hAnsi="Times New Roman" w:cs="Times New Roman"/>
        </w:rPr>
        <w:t xml:space="preserve"> untuk melihat pengaruh pelaksanaan program pelatihan. Hasil penelitian menunjukkan bahwa skot t yang dihasilkan adalah </w:t>
      </w:r>
      <w:r w:rsidRPr="004A2E1F">
        <w:rPr>
          <w:rFonts w:ascii="Times New Roman" w:eastAsia="MS Mincho" w:hAnsi="Times New Roman" w:cs="Times New Roman"/>
          <w:color w:val="000000"/>
        </w:rPr>
        <w:t xml:space="preserve">10,485 (T tabel 2,064) dengan </w:t>
      </w:r>
      <w:r>
        <w:rPr>
          <w:rFonts w:ascii="Times New Roman" w:eastAsia="MS Mincho" w:hAnsi="Times New Roman" w:cs="Times New Roman"/>
          <w:color w:val="000000"/>
        </w:rPr>
        <w:t xml:space="preserve"> </w:t>
      </w:r>
      <w:r w:rsidRPr="004A2E1F">
        <w:rPr>
          <w:rFonts w:ascii="Times New Roman" w:eastAsia="MS Mincho" w:hAnsi="Times New Roman" w:cs="Times New Roman"/>
          <w:color w:val="000000"/>
        </w:rPr>
        <w:t xml:space="preserve">signifikansi </w:t>
      </w:r>
      <w:r>
        <w:rPr>
          <w:rFonts w:ascii="Times New Roman" w:eastAsia="MS Mincho" w:hAnsi="Times New Roman" w:cs="Times New Roman"/>
          <w:color w:val="000000"/>
        </w:rPr>
        <w:t xml:space="preserve"> </w:t>
      </w:r>
      <w:r w:rsidRPr="004A2E1F">
        <w:rPr>
          <w:rFonts w:ascii="Times New Roman" w:eastAsia="MS Mincho" w:hAnsi="Times New Roman" w:cs="Times New Roman"/>
          <w:color w:val="000000"/>
        </w:rPr>
        <w:t>(</w:t>
      </w:r>
      <w:r w:rsidRPr="004A2E1F">
        <w:rPr>
          <w:rFonts w:ascii="Times New Roman" w:eastAsia="MS Mincho" w:hAnsi="Times New Roman" w:cs="Times New Roman"/>
          <w:i/>
          <w:color w:val="000000"/>
        </w:rPr>
        <w:t>2 tailed</w:t>
      </w:r>
      <w:r w:rsidRPr="004A2E1F">
        <w:rPr>
          <w:rFonts w:ascii="Times New Roman" w:eastAsia="MS Mincho" w:hAnsi="Times New Roman" w:cs="Times New Roman"/>
          <w:color w:val="000000"/>
        </w:rPr>
        <w:t xml:space="preserve">) </w:t>
      </w:r>
      <w:r>
        <w:rPr>
          <w:rFonts w:ascii="Times New Roman" w:eastAsia="MS Mincho" w:hAnsi="Times New Roman" w:cs="Times New Roman"/>
          <w:color w:val="000000"/>
        </w:rPr>
        <w:t xml:space="preserve"> </w:t>
      </w:r>
      <w:r w:rsidRPr="004A2E1F">
        <w:rPr>
          <w:rFonts w:ascii="Times New Roman" w:eastAsia="MS Mincho" w:hAnsi="Times New Roman" w:cs="Times New Roman"/>
          <w:color w:val="000000"/>
        </w:rPr>
        <w:t xml:space="preserve">sebesar 0,000. </w:t>
      </w:r>
      <w:r>
        <w:rPr>
          <w:rFonts w:ascii="Times New Roman" w:eastAsia="MS Mincho" w:hAnsi="Times New Roman" w:cs="Times New Roman"/>
          <w:color w:val="000000"/>
        </w:rPr>
        <w:t xml:space="preserve"> </w:t>
      </w:r>
      <w:r w:rsidRPr="004A2E1F">
        <w:rPr>
          <w:rFonts w:ascii="Times New Roman" w:eastAsia="MS Mincho" w:hAnsi="Times New Roman" w:cs="Times New Roman"/>
          <w:color w:val="000000"/>
        </w:rPr>
        <w:t xml:space="preserve">Hal ini berarti </w:t>
      </w:r>
      <w:r>
        <w:rPr>
          <w:rFonts w:ascii="Times New Roman" w:eastAsia="MS Mincho" w:hAnsi="Times New Roman" w:cs="Times New Roman"/>
          <w:color w:val="000000"/>
        </w:rPr>
        <w:t xml:space="preserve">  </w:t>
      </w:r>
      <w:r w:rsidRPr="004A2E1F">
        <w:rPr>
          <w:rFonts w:ascii="Times New Roman" w:eastAsia="MS Mincho" w:hAnsi="Times New Roman" w:cs="Times New Roman"/>
          <w:color w:val="000000"/>
        </w:rPr>
        <w:t>bahwa</w:t>
      </w:r>
      <w:r>
        <w:rPr>
          <w:rFonts w:ascii="Times New Roman" w:eastAsia="MS Mincho" w:hAnsi="Times New Roman" w:cs="Times New Roman"/>
          <w:color w:val="000000"/>
        </w:rPr>
        <w:t xml:space="preserve"> </w:t>
      </w:r>
      <w:r w:rsidRPr="004A2E1F">
        <w:rPr>
          <w:rFonts w:ascii="Times New Roman" w:eastAsia="MS Mincho" w:hAnsi="Times New Roman" w:cs="Times New Roman"/>
          <w:color w:val="000000"/>
        </w:rPr>
        <w:t xml:space="preserve"> terdapat perbedaan yang signifikan skor </w:t>
      </w:r>
      <w:r w:rsidRPr="004A2E1F">
        <w:rPr>
          <w:rFonts w:ascii="Times New Roman" w:eastAsia="MS Mincho" w:hAnsi="Times New Roman" w:cs="Times New Roman"/>
          <w:i/>
          <w:color w:val="000000"/>
        </w:rPr>
        <w:t>OCB</w:t>
      </w:r>
      <w:r w:rsidRPr="004A2E1F">
        <w:rPr>
          <w:rFonts w:ascii="Times New Roman" w:eastAsia="MS Mincho" w:hAnsi="Times New Roman" w:cs="Times New Roman"/>
          <w:color w:val="000000"/>
        </w:rPr>
        <w:t xml:space="preserve"> partisipan sebelum dan sesudah pelatihan. Penelitian kedepannya dengan topik terkait masih sangat diperlukan untuk melihat pengaruh pelatihan ini dengan berbagai partisipan dan metode lainnya. </w:t>
      </w:r>
    </w:p>
    <w:p w:rsidR="000226C3" w:rsidRPr="000226C3" w:rsidRDefault="000226C3" w:rsidP="000226C3">
      <w:pPr>
        <w:spacing w:after="360"/>
        <w:ind w:left="777" w:right="629"/>
        <w:jc w:val="both"/>
        <w:rPr>
          <w:rFonts w:ascii="Times New Roman" w:hAnsi="Times New Roman" w:cs="Times New Roman"/>
          <w:i/>
        </w:rPr>
      </w:pPr>
      <w:r w:rsidRPr="004A2E1F">
        <w:rPr>
          <w:rFonts w:ascii="Times New Roman" w:hAnsi="Times New Roman" w:cs="Times New Roman"/>
          <w:b/>
        </w:rPr>
        <w:t>Kata kunci</w:t>
      </w:r>
      <w:r w:rsidRPr="004A2E1F">
        <w:rPr>
          <w:rFonts w:ascii="Times New Roman" w:hAnsi="Times New Roman" w:cs="Times New Roman"/>
        </w:rPr>
        <w:t xml:space="preserve">: Pelatihan, Kepribadian, </w:t>
      </w:r>
      <w:r w:rsidRPr="004A2E1F">
        <w:rPr>
          <w:rFonts w:ascii="Times New Roman" w:hAnsi="Times New Roman" w:cs="Times New Roman"/>
          <w:i/>
        </w:rPr>
        <w:t>OCB</w:t>
      </w:r>
    </w:p>
    <w:p w:rsidR="000226C3" w:rsidRPr="004A2E1F" w:rsidRDefault="000226C3" w:rsidP="000226C3">
      <w:pPr>
        <w:ind w:left="748" w:right="663"/>
        <w:jc w:val="both"/>
        <w:rPr>
          <w:rFonts w:ascii="Times New Roman" w:hAnsi="Times New Roman" w:cs="Times New Roman"/>
        </w:rPr>
      </w:pPr>
      <w:r w:rsidRPr="004A2E1F">
        <w:rPr>
          <w:rFonts w:ascii="Times New Roman" w:hAnsi="Times New Roman" w:cs="Times New Roman"/>
          <w:b/>
        </w:rPr>
        <w:t>Abstract</w:t>
      </w:r>
      <w:r w:rsidRPr="004A2E1F">
        <w:rPr>
          <w:rFonts w:ascii="Times New Roman" w:hAnsi="Times New Roman" w:cs="Times New Roman"/>
        </w:rPr>
        <w:t>: This training aims to examine the effect of Building My Own Personality training to OCB on student Executive Board and the administrators at the Faculty of Business and Economics, University of Surabaya. This research was conducted in the form of quasi-experimental design with one group pretest-posttest. Participants in this study were members and administrators of BEM Faculty of Business and Economics, University of Surabaya, amounting to 25 people. In this study measurements were taken on OCB aspects to see the effect of the implementation of the training program. The results showed that the scotch produced was 10.485 (T table 2.064) with a significance (2 tailed) of 0,000. This means that there are significant differences in participants' OCB scores before and after training. Future research with related topics is still very much needed to see the effect of this training with various participants and other methods.</w:t>
      </w:r>
    </w:p>
    <w:p w:rsidR="000226C3" w:rsidRPr="000226C3" w:rsidRDefault="000226C3" w:rsidP="000226C3">
      <w:pPr>
        <w:spacing w:before="123"/>
        <w:ind w:left="748"/>
        <w:jc w:val="both"/>
        <w:rPr>
          <w:rFonts w:ascii="Times New Roman" w:hAnsi="Times New Roman" w:cs="Times New Roman"/>
        </w:rPr>
      </w:pPr>
      <w:r w:rsidRPr="004A2E1F">
        <w:rPr>
          <w:rFonts w:ascii="Times New Roman" w:hAnsi="Times New Roman" w:cs="Times New Roman"/>
          <w:b/>
        </w:rPr>
        <w:t>Keywords</w:t>
      </w:r>
      <w:r w:rsidRPr="004A2E1F">
        <w:rPr>
          <w:rFonts w:ascii="Times New Roman" w:hAnsi="Times New Roman" w:cs="Times New Roman"/>
        </w:rPr>
        <w:t>: Training, personality, OCB</w:t>
      </w:r>
    </w:p>
    <w:p w:rsidR="000226C3" w:rsidRPr="007F1AAA" w:rsidRDefault="000226C3" w:rsidP="000226C3">
      <w:pPr>
        <w:pStyle w:val="BodyText"/>
        <w:spacing w:before="4"/>
        <w:ind w:left="0"/>
        <w:jc w:val="left"/>
        <w:rPr>
          <w:sz w:val="26"/>
          <w:lang w:val="id-ID"/>
        </w:rPr>
      </w:pPr>
    </w:p>
    <w:p w:rsidR="000226C3" w:rsidRDefault="000226C3" w:rsidP="000226C3">
      <w:pPr>
        <w:pStyle w:val="BodyText"/>
        <w:spacing w:line="20" w:lineRule="exact"/>
        <w:ind w:left="3212"/>
        <w:jc w:val="left"/>
        <w:rPr>
          <w:sz w:val="2"/>
        </w:rPr>
      </w:pPr>
      <w:r>
        <w:rPr>
          <w:noProof/>
          <w:sz w:val="2"/>
          <w:lang w:val="id-ID" w:eastAsia="id-ID"/>
        </w:rPr>
        <mc:AlternateContent>
          <mc:Choice Requires="wpg">
            <w:drawing>
              <wp:inline distT="0" distB="0" distL="0" distR="0" wp14:anchorId="44067EB1" wp14:editId="483716DB">
                <wp:extent cx="1828800" cy="9525"/>
                <wp:effectExtent l="13970" t="6985" r="5080" b="254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525"/>
                          <a:chOff x="0" y="0"/>
                          <a:chExt cx="2880" cy="15"/>
                        </a:xfrm>
                      </wpg:grpSpPr>
                      <wps:wsp>
                        <wps:cNvPr id="36" name="Line 7"/>
                        <wps:cNvCnPr/>
                        <wps:spPr bwMode="auto">
                          <a:xfrm>
                            <a:off x="0" y="7"/>
                            <a:ext cx="28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339AFDCE" id="Group 35" o:spid="_x0000_s1026" style="width:2in;height:.75pt;mso-position-horizontal-relative:char;mso-position-vertical-relative:line" coordsize="28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">
                <v:line id="Line 7" o:spid="_x0000_s1027" style="position:absolute;visibility:visible;mso-wrap-style:square" from="0,7" to="2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w10:anchorlock/>
              </v:group>
            </w:pict>
          </mc:Fallback>
        </mc:AlternateContent>
      </w:r>
    </w:p>
    <w:p w:rsidR="000226C3" w:rsidRPr="00C32C92" w:rsidRDefault="000226C3" w:rsidP="000226C3">
      <w:pPr>
        <w:spacing w:before="58" w:after="0"/>
        <w:jc w:val="both"/>
        <w:rPr>
          <w:rFonts w:ascii="Times New Roman" w:hAnsi="Times New Roman" w:cs="Times New Roman"/>
          <w:sz w:val="21"/>
        </w:rPr>
      </w:pPr>
      <w:r w:rsidRPr="00C32C92">
        <w:rPr>
          <w:rFonts w:ascii="Times New Roman" w:hAnsi="Times New Roman" w:cs="Times New Roman"/>
          <w:sz w:val="21"/>
        </w:rPr>
        <w:lastRenderedPageBreak/>
        <w:t xml:space="preserve">Korespondensi tentang artikel ini dapat dapat ditujukan pada Aninta Alijona melalui email: </w:t>
      </w:r>
      <w:hyperlink r:id="rId7" w:history="1">
        <w:r w:rsidRPr="00C32C92">
          <w:rPr>
            <w:rStyle w:val="Hyperlink"/>
            <w:rFonts w:ascii="Times New Roman" w:hAnsi="Times New Roman" w:cs="Times New Roman"/>
            <w:sz w:val="21"/>
          </w:rPr>
          <w:t>mayoninta@gmail.com</w:t>
        </w:r>
      </w:hyperlink>
    </w:p>
    <w:p w:rsidR="000226C3" w:rsidRDefault="000226C3" w:rsidP="000226C3">
      <w:pPr>
        <w:spacing w:after="120"/>
        <w:ind w:left="748" w:right="567"/>
        <w:jc w:val="both"/>
        <w:rPr>
          <w:rFonts w:ascii="Times New Roman" w:eastAsia="MS Mincho" w:hAnsi="Times New Roman" w:cs="Times New Roman"/>
          <w:color w:val="000000"/>
        </w:rPr>
      </w:pPr>
    </w:p>
    <w:p w:rsidR="000226C3" w:rsidRPr="004A2E1F" w:rsidRDefault="000226C3" w:rsidP="000226C3">
      <w:pPr>
        <w:spacing w:after="0" w:line="240" w:lineRule="auto"/>
        <w:ind w:left="567" w:right="567"/>
        <w:contextualSpacing/>
        <w:jc w:val="both"/>
        <w:rPr>
          <w:rFonts w:ascii="Times New Roman" w:eastAsia="MS Mincho" w:hAnsi="Times New Roman" w:cs="Times New Roman"/>
          <w:color w:val="000000"/>
          <w:sz w:val="24"/>
          <w:szCs w:val="24"/>
        </w:rPr>
      </w:pPr>
    </w:p>
    <w:p w:rsidR="000226C3" w:rsidRPr="004A2E1F" w:rsidRDefault="000226C3" w:rsidP="000226C3">
      <w:pPr>
        <w:spacing w:after="0" w:line="240" w:lineRule="auto"/>
        <w:contextualSpacing/>
        <w:jc w:val="both"/>
        <w:rPr>
          <w:rFonts w:ascii="Times New Roman" w:hAnsi="Times New Roman" w:cs="Times New Roman"/>
          <w:b/>
          <w:caps/>
          <w:sz w:val="24"/>
        </w:rPr>
        <w:sectPr w:rsidR="000226C3" w:rsidRPr="004A2E1F" w:rsidSect="00817F49">
          <w:headerReference w:type="even" r:id="rId8"/>
          <w:headerReference w:type="default" r:id="rId9"/>
          <w:footerReference w:type="even" r:id="rId10"/>
          <w:footerReference w:type="default" r:id="rId11"/>
          <w:footerReference w:type="first" r:id="rId12"/>
          <w:pgSz w:w="11907" w:h="16839" w:code="9"/>
          <w:pgMar w:top="1440" w:right="1440" w:bottom="1440" w:left="1440" w:header="709" w:footer="709" w:gutter="0"/>
          <w:pgNumType w:start="1"/>
          <w:cols w:space="708"/>
          <w:titlePg/>
          <w:docGrid w:linePitch="360"/>
        </w:sectPr>
      </w:pPr>
    </w:p>
    <w:p w:rsidR="000226C3" w:rsidRPr="004A2E1F" w:rsidRDefault="000226C3" w:rsidP="000226C3">
      <w:pPr>
        <w:spacing w:after="0" w:line="240" w:lineRule="auto"/>
        <w:contextualSpacing/>
        <w:jc w:val="both"/>
        <w:rPr>
          <w:rFonts w:ascii="Times New Roman" w:hAnsi="Times New Roman" w:cs="Times New Roman"/>
          <w:b/>
          <w:caps/>
          <w:sz w:val="24"/>
        </w:rPr>
      </w:pPr>
      <w:r w:rsidRPr="004A2E1F">
        <w:rPr>
          <w:rFonts w:ascii="Times New Roman" w:hAnsi="Times New Roman" w:cs="Times New Roman"/>
          <w:b/>
          <w:caps/>
          <w:sz w:val="24"/>
        </w:rPr>
        <w:lastRenderedPageBreak/>
        <w:t>Pendahuluan</w:t>
      </w:r>
    </w:p>
    <w:p w:rsidR="000226C3" w:rsidRPr="004A2E1F" w:rsidRDefault="000226C3" w:rsidP="000226C3">
      <w:pPr>
        <w:spacing w:after="0" w:line="240" w:lineRule="auto"/>
        <w:ind w:firstLine="426"/>
        <w:contextualSpacing/>
        <w:jc w:val="both"/>
        <w:rPr>
          <w:rFonts w:ascii="Times New Roman" w:hAnsi="Times New Roman" w:cs="Times New Roman"/>
          <w:sz w:val="24"/>
          <w:szCs w:val="24"/>
        </w:rPr>
      </w:pPr>
      <w:r w:rsidRPr="004A2E1F">
        <w:rPr>
          <w:rFonts w:ascii="Times New Roman" w:eastAsia="Times New Roman" w:hAnsi="Times New Roman" w:cs="Times New Roman"/>
          <w:sz w:val="24"/>
          <w:szCs w:val="24"/>
        </w:rPr>
        <w:t xml:space="preserve">Organisasi hakekatnya adalah sekumpulan orang yang mempunyai rasa untuk memiliki dan bersedia memberikan kontribusi dalam membangun sistem kerjasama (Barnard, 1938 : 84, dalam Organ 2006). Dalam kehidupan kita, tentunya kita dapat dengan mudah menjumpai berbagai bentuk organisasi yang ada. Salah satu bentuk organisasi yang dapat dijumpai khususnya dalam kehidupan di dunia perkuliahan adalah Badan Eksekutif Mahasiswa atau biasa dikenal dengan istilah BEM. Organisasi ini </w:t>
      </w:r>
      <w:r w:rsidRPr="004A2E1F">
        <w:rPr>
          <w:rFonts w:ascii="Times New Roman" w:hAnsi="Times New Roman" w:cs="Times New Roman"/>
          <w:sz w:val="24"/>
          <w:szCs w:val="24"/>
        </w:rPr>
        <w:t>merupakan lembaga kemahasiswaan yang menjalankan organisasi layaknya sebuah pemerintahan. Badan Eksekutif Mahasiswa (BEM) secara umum terbagi menjadi dua, yaitu Badan Eksekutif Mahasiswa (BEM) tingkat Universitas dan juga Badan Eksekutif Mahasiswa (BEM) tingkat Fakultas.</w:t>
      </w:r>
    </w:p>
    <w:p w:rsidR="000226C3" w:rsidRPr="004A2E1F" w:rsidRDefault="000226C3" w:rsidP="000226C3">
      <w:pPr>
        <w:spacing w:after="0" w:line="240" w:lineRule="auto"/>
        <w:ind w:firstLine="426"/>
        <w:contextualSpacing/>
        <w:jc w:val="both"/>
        <w:rPr>
          <w:rFonts w:ascii="Times New Roman" w:eastAsia="Times New Roman" w:hAnsi="Times New Roman" w:cs="Times New Roman"/>
          <w:sz w:val="24"/>
          <w:szCs w:val="24"/>
        </w:rPr>
      </w:pPr>
      <w:r w:rsidRPr="004A2E1F">
        <w:rPr>
          <w:rFonts w:ascii="Times New Roman" w:eastAsia="Times New Roman" w:hAnsi="Times New Roman" w:cs="Times New Roman"/>
          <w:sz w:val="24"/>
          <w:szCs w:val="24"/>
        </w:rPr>
        <w:t xml:space="preserve">Untuk dapat mennjadi pengurus atau anggota BEM, seorang (mahasiswa) harus mealalui serangkaian tahapan dan kriteria yang sudah ditetapkan. Adapun Badan Eksekutif Mahasiswa (BEM) dalam pelaksanaannya memiliki struktur organisasi dengan masing-masing fungsinya. Pada Badan Eksekutif Mahasiswa (BEM) Fakultas Bisnis dan Ekonomi (FBE) Universitas Surabaya struktur yang ada terdiri dari pemimpin yang dikenal atau disebut Gubernur, kemudian di bawahnya ada Wakil Gubernur, Sekertaris, Bendahara dan </w:t>
      </w:r>
      <w:r w:rsidRPr="004A2E1F">
        <w:rPr>
          <w:rFonts w:ascii="Times New Roman" w:eastAsia="Times New Roman" w:hAnsi="Times New Roman" w:cs="Times New Roman"/>
          <w:i/>
          <w:sz w:val="24"/>
          <w:szCs w:val="24"/>
        </w:rPr>
        <w:t>Event Manager</w:t>
      </w:r>
      <w:r w:rsidRPr="004A2E1F">
        <w:rPr>
          <w:rFonts w:ascii="Times New Roman" w:eastAsia="Times New Roman" w:hAnsi="Times New Roman" w:cs="Times New Roman"/>
          <w:sz w:val="24"/>
          <w:szCs w:val="24"/>
        </w:rPr>
        <w:t xml:space="preserve">, serta beberapa divisi diantaranya sekertaris 2, internal, eksternal, </w:t>
      </w:r>
      <w:r w:rsidRPr="004A2E1F">
        <w:rPr>
          <w:rFonts w:ascii="Times New Roman" w:eastAsia="Times New Roman" w:hAnsi="Times New Roman" w:cs="Times New Roman"/>
          <w:i/>
          <w:sz w:val="24"/>
          <w:szCs w:val="24"/>
        </w:rPr>
        <w:t>entrepeneur</w:t>
      </w:r>
      <w:r w:rsidRPr="004A2E1F">
        <w:rPr>
          <w:rFonts w:ascii="Times New Roman" w:eastAsia="Times New Roman" w:hAnsi="Times New Roman" w:cs="Times New Roman"/>
          <w:sz w:val="24"/>
          <w:szCs w:val="24"/>
        </w:rPr>
        <w:t xml:space="preserve">, </w:t>
      </w:r>
      <w:r w:rsidRPr="004A2E1F">
        <w:rPr>
          <w:rFonts w:ascii="Times New Roman" w:eastAsia="Times New Roman" w:hAnsi="Times New Roman" w:cs="Times New Roman"/>
          <w:i/>
          <w:sz w:val="24"/>
          <w:szCs w:val="24"/>
        </w:rPr>
        <w:t>inventory manager</w:t>
      </w:r>
      <w:r w:rsidRPr="004A2E1F">
        <w:rPr>
          <w:rFonts w:ascii="Times New Roman" w:eastAsia="Times New Roman" w:hAnsi="Times New Roman" w:cs="Times New Roman"/>
          <w:sz w:val="24"/>
          <w:szCs w:val="24"/>
        </w:rPr>
        <w:t xml:space="preserve">, </w:t>
      </w:r>
      <w:r w:rsidRPr="004A2E1F">
        <w:rPr>
          <w:rFonts w:ascii="Times New Roman" w:eastAsia="Times New Roman" w:hAnsi="Times New Roman" w:cs="Times New Roman"/>
          <w:i/>
          <w:sz w:val="24"/>
          <w:szCs w:val="24"/>
        </w:rPr>
        <w:t>information</w:t>
      </w:r>
      <w:r w:rsidRPr="004A2E1F">
        <w:rPr>
          <w:rFonts w:ascii="Times New Roman" w:eastAsia="Times New Roman" w:hAnsi="Times New Roman" w:cs="Times New Roman"/>
          <w:sz w:val="24"/>
          <w:szCs w:val="24"/>
        </w:rPr>
        <w:t xml:space="preserve">, dan </w:t>
      </w:r>
      <w:r w:rsidRPr="004A2E1F">
        <w:rPr>
          <w:rFonts w:ascii="Times New Roman" w:eastAsia="Times New Roman" w:hAnsi="Times New Roman" w:cs="Times New Roman"/>
          <w:i/>
          <w:sz w:val="24"/>
          <w:szCs w:val="24"/>
        </w:rPr>
        <w:t>human resource</w:t>
      </w:r>
      <w:r w:rsidRPr="004A2E1F">
        <w:rPr>
          <w:rFonts w:ascii="Times New Roman" w:eastAsia="Times New Roman" w:hAnsi="Times New Roman" w:cs="Times New Roman"/>
          <w:sz w:val="24"/>
          <w:szCs w:val="24"/>
        </w:rPr>
        <w:t xml:space="preserve">. Adapun setisp divisi mempunyai tugas dan tanggung jawab masing-masing berbeda antar tiap divisi. </w:t>
      </w:r>
    </w:p>
    <w:p w:rsidR="000226C3" w:rsidRPr="004A2E1F" w:rsidRDefault="000226C3" w:rsidP="000226C3">
      <w:pPr>
        <w:spacing w:after="0" w:line="240" w:lineRule="auto"/>
        <w:ind w:firstLine="426"/>
        <w:contextualSpacing/>
        <w:jc w:val="both"/>
        <w:rPr>
          <w:rFonts w:ascii="Times New Roman" w:eastAsia="Times New Roman" w:hAnsi="Times New Roman" w:cs="Times New Roman"/>
          <w:sz w:val="24"/>
        </w:rPr>
      </w:pPr>
      <w:r w:rsidRPr="004A2E1F">
        <w:rPr>
          <w:rFonts w:ascii="Times New Roman" w:eastAsia="Times New Roman" w:hAnsi="Times New Roman" w:cs="Times New Roman"/>
          <w:sz w:val="24"/>
          <w:szCs w:val="24"/>
        </w:rPr>
        <w:t xml:space="preserve">Agar dapar menjalankan fungsi organisasi ini dengan baik, maka tentunya dibutuhkan beberapa hal yang harus </w:t>
      </w:r>
      <w:r w:rsidRPr="004A2E1F">
        <w:rPr>
          <w:rFonts w:ascii="Times New Roman" w:eastAsia="Times New Roman" w:hAnsi="Times New Roman" w:cs="Times New Roman"/>
          <w:sz w:val="24"/>
          <w:szCs w:val="24"/>
        </w:rPr>
        <w:lastRenderedPageBreak/>
        <w:t xml:space="preserve">dimiliki oleh anggota atau pengurus di dalammya. Hal-hal tersebut misalnya </w:t>
      </w:r>
      <w:r w:rsidRPr="004A2E1F">
        <w:rPr>
          <w:rFonts w:ascii="Times New Roman" w:eastAsia="Times New Roman" w:hAnsi="Times New Roman" w:cs="Times New Roman"/>
          <w:sz w:val="24"/>
          <w:szCs w:val="24"/>
          <w:lang w:eastAsia="id-ID"/>
        </w:rPr>
        <w:t xml:space="preserve">kesadaran untuk  saling membantu terlepas dari masing-masing </w:t>
      </w:r>
      <w:r w:rsidRPr="004A2E1F">
        <w:rPr>
          <w:rFonts w:ascii="Times New Roman" w:eastAsia="Times New Roman" w:hAnsi="Times New Roman" w:cs="Times New Roman"/>
          <w:i/>
          <w:sz w:val="24"/>
          <w:szCs w:val="24"/>
          <w:lang w:eastAsia="id-ID"/>
        </w:rPr>
        <w:t>job desc</w:t>
      </w:r>
      <w:r w:rsidRPr="004A2E1F">
        <w:rPr>
          <w:rFonts w:ascii="Times New Roman" w:eastAsia="Times New Roman" w:hAnsi="Times New Roman" w:cs="Times New Roman"/>
          <w:sz w:val="24"/>
          <w:szCs w:val="24"/>
          <w:lang w:eastAsia="id-ID"/>
        </w:rPr>
        <w:t xml:space="preserve"> yang ada, ataupun berusaha untuk melakukan jauh melebihi dari apa yang diinginkan oleh organisasi. Hal ini dikenal dengan istilah </w:t>
      </w:r>
      <w:r w:rsidRPr="004A2E1F">
        <w:rPr>
          <w:rFonts w:ascii="Times New Roman" w:eastAsia="Times New Roman" w:hAnsi="Times New Roman" w:cs="Times New Roman"/>
          <w:i/>
          <w:sz w:val="24"/>
        </w:rPr>
        <w:t>Organizational Citizenship Behavior</w:t>
      </w:r>
      <w:r w:rsidRPr="004A2E1F">
        <w:rPr>
          <w:rFonts w:ascii="Times New Roman" w:eastAsia="Times New Roman" w:hAnsi="Times New Roman" w:cs="Times New Roman"/>
          <w:sz w:val="24"/>
        </w:rPr>
        <w:t xml:space="preserve"> (OCB).</w:t>
      </w:r>
    </w:p>
    <w:p w:rsidR="000226C3" w:rsidRPr="004A2E1F" w:rsidRDefault="000226C3" w:rsidP="000226C3">
      <w:pPr>
        <w:spacing w:after="0" w:line="240" w:lineRule="auto"/>
        <w:ind w:firstLine="426"/>
        <w:contextualSpacing/>
        <w:jc w:val="both"/>
        <w:rPr>
          <w:rFonts w:ascii="Times New Roman" w:hAnsi="Times New Roman" w:cs="Times New Roman"/>
          <w:color w:val="131411"/>
          <w:sz w:val="24"/>
          <w:szCs w:val="24"/>
        </w:rPr>
      </w:pPr>
      <w:r w:rsidRPr="004A2E1F">
        <w:rPr>
          <w:rFonts w:ascii="Times New Roman" w:hAnsi="Times New Roman" w:cs="Times New Roman"/>
          <w:i/>
          <w:iCs/>
          <w:color w:val="000000"/>
          <w:sz w:val="24"/>
          <w:szCs w:val="24"/>
        </w:rPr>
        <w:t xml:space="preserve">Organizational Citizenship Behavior </w:t>
      </w:r>
      <w:r w:rsidRPr="004A2E1F">
        <w:rPr>
          <w:rFonts w:ascii="Times New Roman" w:hAnsi="Times New Roman" w:cs="Times New Roman"/>
          <w:color w:val="000000"/>
          <w:sz w:val="24"/>
          <w:szCs w:val="24"/>
        </w:rPr>
        <w:t>adalah perilaku individu yang bukan merupakan tugasnya (</w:t>
      </w:r>
      <w:r w:rsidRPr="004A2E1F">
        <w:rPr>
          <w:rFonts w:ascii="Times New Roman" w:hAnsi="Times New Roman" w:cs="Times New Roman"/>
          <w:i/>
          <w:color w:val="000000"/>
          <w:sz w:val="24"/>
          <w:szCs w:val="24"/>
        </w:rPr>
        <w:t>discretionary</w:t>
      </w:r>
      <w:r w:rsidRPr="004A2E1F">
        <w:rPr>
          <w:rFonts w:ascii="Times New Roman" w:hAnsi="Times New Roman" w:cs="Times New Roman"/>
          <w:color w:val="000000"/>
          <w:sz w:val="24"/>
          <w:szCs w:val="24"/>
        </w:rPr>
        <w:t xml:space="preserve">), tidak diarahkan dan tidak terkait dengan </w:t>
      </w:r>
      <w:r w:rsidRPr="004A2E1F">
        <w:rPr>
          <w:rFonts w:ascii="Times New Roman" w:hAnsi="Times New Roman" w:cs="Times New Roman"/>
          <w:i/>
          <w:iCs/>
          <w:color w:val="000000"/>
          <w:sz w:val="24"/>
          <w:szCs w:val="24"/>
        </w:rPr>
        <w:t xml:space="preserve">system reward </w:t>
      </w:r>
      <w:r w:rsidRPr="004A2E1F">
        <w:rPr>
          <w:rFonts w:ascii="Times New Roman" w:hAnsi="Times New Roman" w:cs="Times New Roman"/>
          <w:color w:val="000000"/>
          <w:sz w:val="24"/>
          <w:szCs w:val="24"/>
        </w:rPr>
        <w:t xml:space="preserve">yang tertulis dalam aturan </w:t>
      </w:r>
      <w:r w:rsidRPr="004A2E1F">
        <w:rPr>
          <w:rFonts w:ascii="Times New Roman" w:hAnsi="Times New Roman" w:cs="Times New Roman"/>
          <w:i/>
          <w:iCs/>
          <w:color w:val="000000"/>
          <w:sz w:val="24"/>
          <w:szCs w:val="24"/>
        </w:rPr>
        <w:t>system reward</w:t>
      </w:r>
      <w:r w:rsidRPr="004A2E1F">
        <w:rPr>
          <w:rFonts w:ascii="Times New Roman" w:hAnsi="Times New Roman" w:cs="Times New Roman"/>
          <w:color w:val="000000"/>
          <w:sz w:val="24"/>
          <w:szCs w:val="24"/>
        </w:rPr>
        <w:t xml:space="preserve">, dan dapat meningkatkan efektifitas dan  efisiensi  fungsi  dariorganisasi  (Organ,  2006: 3).  OCB  dapat  menghasilkan koordinasi secara lintas bidang pekerjaan dalam mencapai keefektifitasan organisasi, selain itu OCB dapat melihat mana pekerja yang benar – benar mempunyai komitmen terhadap organisasinya, dan menghasilkan kinerja organisasi yang stabil (Organ,2006). </w:t>
      </w:r>
      <w:r w:rsidRPr="004A2E1F">
        <w:rPr>
          <w:rFonts w:ascii="Times New Roman" w:hAnsi="Times New Roman" w:cs="Times New Roman"/>
          <w:color w:val="131411"/>
          <w:sz w:val="24"/>
          <w:szCs w:val="24"/>
        </w:rPr>
        <w:t xml:space="preserve">Dimensi </w:t>
      </w:r>
      <w:r w:rsidRPr="004A2E1F">
        <w:rPr>
          <w:rFonts w:ascii="Times New Roman" w:hAnsi="Times New Roman" w:cs="Times New Roman"/>
          <w:i/>
          <w:iCs/>
          <w:color w:val="131411"/>
          <w:sz w:val="24"/>
          <w:szCs w:val="24"/>
        </w:rPr>
        <w:t xml:space="preserve">organizational citizenship behavior </w:t>
      </w:r>
      <w:r w:rsidRPr="004A2E1F">
        <w:rPr>
          <w:rFonts w:ascii="Times New Roman" w:hAnsi="Times New Roman" w:cs="Times New Roman"/>
          <w:color w:val="131411"/>
          <w:sz w:val="24"/>
          <w:szCs w:val="24"/>
        </w:rPr>
        <w:t xml:space="preserve">(Organ </w:t>
      </w:r>
      <w:r w:rsidRPr="004A2E1F">
        <w:rPr>
          <w:rFonts w:ascii="Times New Roman" w:hAnsi="Times New Roman" w:cs="Times New Roman"/>
          <w:i/>
          <w:iCs/>
          <w:color w:val="131411"/>
          <w:sz w:val="24"/>
          <w:szCs w:val="24"/>
        </w:rPr>
        <w:t xml:space="preserve">et all </w:t>
      </w:r>
      <w:r w:rsidRPr="004A2E1F">
        <w:rPr>
          <w:rFonts w:ascii="Times New Roman" w:hAnsi="Times New Roman" w:cs="Times New Roman"/>
          <w:color w:val="131411"/>
          <w:sz w:val="24"/>
          <w:szCs w:val="24"/>
        </w:rPr>
        <w:t>.2006) adalah sebagai berikut:</w:t>
      </w:r>
    </w:p>
    <w:p w:rsidR="000226C3" w:rsidRPr="004A2E1F" w:rsidRDefault="000226C3" w:rsidP="000226C3">
      <w:pPr>
        <w:pStyle w:val="ListParagraph"/>
        <w:numPr>
          <w:ilvl w:val="0"/>
          <w:numId w:val="1"/>
        </w:numPr>
        <w:ind w:left="426" w:hanging="426"/>
        <w:jc w:val="both"/>
        <w:rPr>
          <w:rFonts w:ascii="Times New Roman" w:eastAsia="Times New Roman" w:hAnsi="Times New Roman" w:cs="Times New Roman"/>
          <w:sz w:val="24"/>
        </w:rPr>
      </w:pPr>
      <w:r w:rsidRPr="004A2E1F">
        <w:rPr>
          <w:rFonts w:ascii="Times New Roman" w:hAnsi="Times New Roman" w:cs="Times New Roman"/>
          <w:i/>
          <w:iCs/>
          <w:color w:val="131411"/>
          <w:sz w:val="24"/>
          <w:szCs w:val="24"/>
        </w:rPr>
        <w:t>Altruism</w:t>
      </w:r>
    </w:p>
    <w:p w:rsidR="000226C3" w:rsidRPr="004A2E1F" w:rsidRDefault="000226C3" w:rsidP="000226C3">
      <w:pPr>
        <w:ind w:left="426"/>
        <w:jc w:val="both"/>
        <w:rPr>
          <w:rFonts w:ascii="Times New Roman" w:eastAsia="Times New Roman" w:hAnsi="Times New Roman" w:cs="Times New Roman"/>
          <w:sz w:val="24"/>
        </w:rPr>
      </w:pPr>
      <w:r w:rsidRPr="004A2E1F">
        <w:rPr>
          <w:rFonts w:ascii="Times New Roman" w:hAnsi="Times New Roman" w:cs="Times New Roman"/>
          <w:color w:val="131411"/>
          <w:sz w:val="24"/>
          <w:szCs w:val="24"/>
        </w:rPr>
        <w:t xml:space="preserve">Perilaku anggota organisasi dalam menolong rekan kerjanya yang mengalami kesulitan dalam situasi yang sedang dihadapi baik mengenai tugas dalam organisasi maupun masalah pribadi orang lain. Dimensi ini mengarah kepada memberi pertolongan yang bukan merupakan kewajiban yang ditanggungnya. Seperti menggantikan rekan kerja yang tidak masuk atau istirahat, membantu rekan kerja yang memiliki beban kerja </w:t>
      </w:r>
      <w:r w:rsidRPr="004A2E1F">
        <w:rPr>
          <w:rFonts w:ascii="Times New Roman" w:hAnsi="Times New Roman" w:cs="Times New Roman"/>
          <w:i/>
          <w:iCs/>
          <w:color w:val="131411"/>
          <w:sz w:val="24"/>
          <w:szCs w:val="24"/>
        </w:rPr>
        <w:t>overload</w:t>
      </w:r>
      <w:r w:rsidRPr="004A2E1F">
        <w:rPr>
          <w:rFonts w:ascii="Times New Roman" w:hAnsi="Times New Roman" w:cs="Times New Roman"/>
          <w:color w:val="131411"/>
          <w:sz w:val="24"/>
          <w:szCs w:val="24"/>
        </w:rPr>
        <w:t>.</w:t>
      </w:r>
    </w:p>
    <w:p w:rsidR="000226C3" w:rsidRPr="004A2E1F" w:rsidRDefault="000226C3" w:rsidP="000226C3">
      <w:pPr>
        <w:pStyle w:val="ListParagraph"/>
        <w:numPr>
          <w:ilvl w:val="0"/>
          <w:numId w:val="1"/>
        </w:numPr>
        <w:ind w:left="426" w:hanging="426"/>
        <w:jc w:val="both"/>
        <w:rPr>
          <w:rFonts w:ascii="Times New Roman" w:eastAsia="Times New Roman" w:hAnsi="Times New Roman" w:cs="Times New Roman"/>
          <w:sz w:val="24"/>
          <w:lang w:val="id-ID"/>
        </w:rPr>
      </w:pPr>
      <w:r w:rsidRPr="004A2E1F">
        <w:rPr>
          <w:rFonts w:ascii="Times New Roman" w:hAnsi="Times New Roman" w:cs="Times New Roman"/>
          <w:i/>
          <w:iCs/>
          <w:color w:val="131411"/>
          <w:sz w:val="24"/>
          <w:szCs w:val="24"/>
        </w:rPr>
        <w:t>Conscientiousness</w:t>
      </w:r>
    </w:p>
    <w:p w:rsidR="000226C3" w:rsidRPr="004A2E1F" w:rsidRDefault="000226C3" w:rsidP="000226C3">
      <w:pPr>
        <w:ind w:left="426"/>
        <w:jc w:val="both"/>
        <w:rPr>
          <w:rFonts w:ascii="Times New Roman" w:eastAsia="Times New Roman" w:hAnsi="Times New Roman" w:cs="Times New Roman"/>
          <w:sz w:val="24"/>
        </w:rPr>
      </w:pPr>
      <w:r w:rsidRPr="004A2E1F">
        <w:rPr>
          <w:rFonts w:ascii="Times New Roman" w:hAnsi="Times New Roman" w:cs="Times New Roman"/>
          <w:color w:val="131411"/>
          <w:sz w:val="24"/>
          <w:szCs w:val="24"/>
        </w:rPr>
        <w:lastRenderedPageBreak/>
        <w:t>Perilaku yang ditunjukkan dengan berusaha melebihi yang diharapkan organisasi. Perilaku sukarela yang bukan merupakan kewajiban atau tugas anggota. Dimensi ini menjangkau jauh diatas dan jauh ke depan dari panggilan tugas. Seperti tiba lebih awal sehingga siap bekerja pada saat jadual kerja dimulai dan berbicara seperlunya dalam percakapan di telepon.</w:t>
      </w:r>
    </w:p>
    <w:p w:rsidR="000226C3" w:rsidRPr="004A2E1F" w:rsidRDefault="000226C3" w:rsidP="000226C3">
      <w:pPr>
        <w:pStyle w:val="ListParagraph"/>
        <w:numPr>
          <w:ilvl w:val="0"/>
          <w:numId w:val="1"/>
        </w:numPr>
        <w:ind w:left="426" w:hanging="426"/>
        <w:jc w:val="both"/>
        <w:rPr>
          <w:rFonts w:ascii="Times New Roman" w:hAnsi="Times New Roman" w:cs="Times New Roman"/>
          <w:i/>
          <w:iCs/>
          <w:color w:val="131411"/>
          <w:sz w:val="24"/>
          <w:szCs w:val="24"/>
          <w:lang w:val="id-ID"/>
        </w:rPr>
      </w:pPr>
      <w:r w:rsidRPr="004A2E1F">
        <w:rPr>
          <w:rFonts w:ascii="Times New Roman" w:hAnsi="Times New Roman" w:cs="Times New Roman"/>
          <w:i/>
          <w:iCs/>
          <w:color w:val="131411"/>
          <w:sz w:val="24"/>
          <w:szCs w:val="24"/>
        </w:rPr>
        <w:t>Sportmanship</w:t>
      </w:r>
    </w:p>
    <w:p w:rsidR="000226C3" w:rsidRPr="004A2E1F" w:rsidRDefault="000226C3" w:rsidP="000226C3">
      <w:pPr>
        <w:ind w:left="426"/>
        <w:jc w:val="both"/>
        <w:rPr>
          <w:rFonts w:ascii="Times New Roman" w:hAnsi="Times New Roman" w:cs="Times New Roman"/>
          <w:i/>
          <w:iCs/>
          <w:color w:val="131411"/>
          <w:sz w:val="24"/>
          <w:szCs w:val="24"/>
        </w:rPr>
      </w:pPr>
      <w:r w:rsidRPr="004A2E1F">
        <w:rPr>
          <w:rFonts w:ascii="Times New Roman" w:hAnsi="Times New Roman" w:cs="Times New Roman"/>
          <w:color w:val="131411"/>
          <w:sz w:val="24"/>
          <w:szCs w:val="24"/>
        </w:rPr>
        <w:t>Perilaku yang memberikan toleransi terhadap keadaan yang kurang ideal dalam organisasi tanpa mengajukan keberatan-keberatan. Seseorang yang mempunyai tingkatan yang tinggi dalam</w:t>
      </w:r>
      <w:r w:rsidRPr="004A2E1F">
        <w:rPr>
          <w:rFonts w:ascii="Times New Roman" w:hAnsi="Times New Roman" w:cs="Times New Roman"/>
          <w:i/>
          <w:iCs/>
          <w:color w:val="131411"/>
          <w:sz w:val="24"/>
          <w:szCs w:val="24"/>
        </w:rPr>
        <w:t xml:space="preserve">spotmanship </w:t>
      </w:r>
      <w:r w:rsidRPr="004A2E1F">
        <w:rPr>
          <w:rFonts w:ascii="Times New Roman" w:hAnsi="Times New Roman" w:cs="Times New Roman"/>
          <w:color w:val="131411"/>
          <w:sz w:val="24"/>
          <w:szCs w:val="24"/>
        </w:rPr>
        <w:t>akan meningkatkan iklim yang positif dianta raanggota, anggota akan lebih sopan dan bekerja sama dengan yang lain sehingga akan menciptakan lingkungan kerja yang lebih menyenangkan.Seperti kemauan untuk bertoleransi tanpa mengeluh dan tidak membesar-besarkan permasalahan di luar proporsinya.</w:t>
      </w:r>
    </w:p>
    <w:p w:rsidR="000226C3" w:rsidRPr="004A2E1F" w:rsidRDefault="000226C3" w:rsidP="000226C3">
      <w:pPr>
        <w:pStyle w:val="ListParagraph"/>
        <w:numPr>
          <w:ilvl w:val="0"/>
          <w:numId w:val="1"/>
        </w:numPr>
        <w:ind w:left="426" w:hanging="426"/>
        <w:jc w:val="both"/>
        <w:rPr>
          <w:rFonts w:ascii="Times New Roman" w:hAnsi="Times New Roman" w:cs="Times New Roman"/>
          <w:i/>
          <w:iCs/>
          <w:color w:val="131411"/>
          <w:sz w:val="24"/>
          <w:szCs w:val="24"/>
          <w:lang w:val="id-ID"/>
        </w:rPr>
      </w:pPr>
      <w:r w:rsidRPr="004A2E1F">
        <w:rPr>
          <w:rFonts w:ascii="Times New Roman" w:hAnsi="Times New Roman" w:cs="Times New Roman"/>
          <w:i/>
          <w:iCs/>
          <w:color w:val="131411"/>
          <w:sz w:val="24"/>
          <w:szCs w:val="24"/>
        </w:rPr>
        <w:t>Courtessy</w:t>
      </w:r>
    </w:p>
    <w:p w:rsidR="000226C3" w:rsidRPr="004A2E1F" w:rsidRDefault="000226C3" w:rsidP="000226C3">
      <w:pPr>
        <w:ind w:left="426"/>
        <w:jc w:val="both"/>
        <w:rPr>
          <w:rFonts w:ascii="Times New Roman" w:hAnsi="Times New Roman" w:cs="Times New Roman"/>
          <w:i/>
          <w:iCs/>
          <w:color w:val="131411"/>
          <w:sz w:val="24"/>
          <w:szCs w:val="24"/>
        </w:rPr>
      </w:pPr>
      <w:r w:rsidRPr="004A2E1F">
        <w:rPr>
          <w:rFonts w:ascii="Times New Roman" w:hAnsi="Times New Roman" w:cs="Times New Roman"/>
          <w:color w:val="131411"/>
          <w:sz w:val="24"/>
          <w:szCs w:val="24"/>
        </w:rPr>
        <w:t>Menjaga hubungan baik dengan rekan kerjanya agar terhindar dari masalah-masalah interpersonal. Seseorang yang memiliki dimensi ini adalah orang yang menghargai dan memperhatikan orang lain. Seperti mengikuti perubahan-perubahan dan perkembangan dalam organisasi dan membuat pertimbangan dalam menilai apa yang terbaik untuk organisasi.</w:t>
      </w:r>
    </w:p>
    <w:p w:rsidR="000226C3" w:rsidRPr="004A2E1F" w:rsidRDefault="000226C3" w:rsidP="000226C3">
      <w:pPr>
        <w:pStyle w:val="ListParagraph"/>
        <w:numPr>
          <w:ilvl w:val="0"/>
          <w:numId w:val="1"/>
        </w:numPr>
        <w:ind w:left="426" w:hanging="426"/>
        <w:jc w:val="both"/>
        <w:rPr>
          <w:rFonts w:ascii="Times New Roman" w:hAnsi="Times New Roman" w:cs="Times New Roman"/>
          <w:i/>
          <w:iCs/>
          <w:color w:val="131411"/>
          <w:sz w:val="24"/>
          <w:szCs w:val="24"/>
          <w:lang w:val="id-ID"/>
        </w:rPr>
      </w:pPr>
      <w:r w:rsidRPr="004A2E1F">
        <w:rPr>
          <w:rFonts w:ascii="Times New Roman" w:hAnsi="Times New Roman" w:cs="Times New Roman"/>
          <w:i/>
          <w:iCs/>
          <w:color w:val="131411"/>
          <w:sz w:val="24"/>
          <w:szCs w:val="24"/>
        </w:rPr>
        <w:t>Civic virtue</w:t>
      </w:r>
    </w:p>
    <w:p w:rsidR="000226C3" w:rsidRPr="004A2E1F" w:rsidRDefault="000226C3" w:rsidP="000226C3">
      <w:pPr>
        <w:ind w:left="426"/>
        <w:jc w:val="both"/>
        <w:rPr>
          <w:rFonts w:ascii="Times New Roman" w:hAnsi="Times New Roman" w:cs="Times New Roman"/>
          <w:i/>
          <w:iCs/>
          <w:color w:val="131411"/>
          <w:sz w:val="24"/>
          <w:szCs w:val="24"/>
        </w:rPr>
      </w:pPr>
      <w:r w:rsidRPr="004A2E1F">
        <w:rPr>
          <w:rFonts w:ascii="Times New Roman" w:hAnsi="Times New Roman" w:cs="Times New Roman"/>
          <w:color w:val="131411"/>
          <w:sz w:val="24"/>
          <w:szCs w:val="24"/>
        </w:rPr>
        <w:t xml:space="preserve">Perilaku yang mengindikasikan tanggung jawab pada kehidupan organisasi mengikuti perubahan dalam organisasi, mengambil inisiatif untuk merekomendasikan bagaimana operasi </w:t>
      </w:r>
      <w:r w:rsidRPr="004A2E1F">
        <w:rPr>
          <w:rFonts w:ascii="Times New Roman" w:hAnsi="Times New Roman" w:cs="Times New Roman"/>
          <w:color w:val="131411"/>
          <w:sz w:val="24"/>
          <w:szCs w:val="24"/>
        </w:rPr>
        <w:lastRenderedPageBreak/>
        <w:t>atau prosedur- prosedur organisasi dapat diperbaiki,dan melindungi sumber-sumber yang dimiliki oleh organisasi. Dimensi ini mengarah pada tanggung jawab yang diberikan organisasi kepada seorang untuk meningkatkan kualitas bidang pekerjaan yang ditekuni. Seperti keterlibatan dalam fungsi-fungsi organisasi dan memberikan perhatian terhadap pertemuan-pertemuan yang   dianggap penting.</w:t>
      </w:r>
    </w:p>
    <w:p w:rsidR="000226C3" w:rsidRPr="004A2E1F" w:rsidRDefault="000226C3" w:rsidP="000226C3">
      <w:pPr>
        <w:spacing w:after="0" w:line="240" w:lineRule="auto"/>
        <w:ind w:firstLine="426"/>
        <w:contextualSpacing/>
        <w:jc w:val="both"/>
        <w:rPr>
          <w:rFonts w:ascii="Times New Roman" w:eastAsia="Times New Roman" w:hAnsi="Times New Roman" w:cs="Times New Roman"/>
          <w:sz w:val="24"/>
        </w:rPr>
      </w:pPr>
      <w:r w:rsidRPr="004A2E1F">
        <w:rPr>
          <w:rFonts w:ascii="Times New Roman" w:hAnsi="Times New Roman" w:cs="Times New Roman"/>
          <w:color w:val="131411"/>
          <w:sz w:val="24"/>
          <w:szCs w:val="24"/>
        </w:rPr>
        <w:t xml:space="preserve">Menurut Robbins (2006), </w:t>
      </w:r>
      <w:r w:rsidRPr="004A2E1F">
        <w:rPr>
          <w:rFonts w:ascii="Times New Roman" w:hAnsi="Times New Roman" w:cs="Times New Roman"/>
          <w:i/>
          <w:iCs/>
          <w:color w:val="131411"/>
          <w:sz w:val="24"/>
          <w:szCs w:val="24"/>
        </w:rPr>
        <w:t xml:space="preserve">organizational citizenship behavior </w:t>
      </w:r>
      <w:r w:rsidRPr="004A2E1F">
        <w:rPr>
          <w:rFonts w:ascii="Times New Roman" w:hAnsi="Times New Roman" w:cs="Times New Roman"/>
          <w:color w:val="131411"/>
          <w:sz w:val="24"/>
          <w:szCs w:val="24"/>
        </w:rPr>
        <w:t xml:space="preserve">atau perilaku kewargaan  organisasi adalah perilaku yang tidak menjadi bagian   dari kewajiban kerja formal seseorang pegawai, namun mendukung berfungsinya organisasi tersebut secara efektif. Lebih  lanjut  menurut  Frances,  dkk  (2001)  dalam  Fandy  (2007) mengemukakan bahwa </w:t>
      </w:r>
      <w:r w:rsidRPr="004A2E1F">
        <w:rPr>
          <w:rFonts w:ascii="Times New Roman" w:hAnsi="Times New Roman" w:cs="Times New Roman"/>
          <w:i/>
          <w:iCs/>
          <w:color w:val="131411"/>
          <w:sz w:val="24"/>
          <w:szCs w:val="24"/>
        </w:rPr>
        <w:t xml:space="preserve">organizational citizenship behavior </w:t>
      </w:r>
      <w:r w:rsidRPr="004A2E1F">
        <w:rPr>
          <w:rFonts w:ascii="Times New Roman" w:hAnsi="Times New Roman" w:cs="Times New Roman"/>
          <w:color w:val="131411"/>
          <w:sz w:val="24"/>
          <w:szCs w:val="24"/>
        </w:rPr>
        <w:t>adalah perilaku yang berdasarkan kesukarelaan yang berada di luar persyaratan formal dari pekerjaan. Perilaku yang dilakukan tersebut mempunyai kontribusi bagi keefektifan organisasi.</w:t>
      </w:r>
    </w:p>
    <w:p w:rsidR="000226C3" w:rsidRPr="004A2E1F" w:rsidRDefault="000226C3" w:rsidP="000226C3">
      <w:pPr>
        <w:spacing w:after="0" w:line="240" w:lineRule="auto"/>
        <w:ind w:firstLine="426"/>
        <w:contextualSpacing/>
        <w:jc w:val="both"/>
        <w:rPr>
          <w:rFonts w:ascii="Times New Roman" w:hAnsi="Times New Roman" w:cs="Times New Roman"/>
          <w:color w:val="131411"/>
          <w:sz w:val="24"/>
          <w:szCs w:val="24"/>
        </w:rPr>
      </w:pPr>
      <w:r w:rsidRPr="004A2E1F">
        <w:rPr>
          <w:rFonts w:ascii="Times New Roman" w:hAnsi="Times New Roman" w:cs="Times New Roman"/>
          <w:i/>
          <w:iCs/>
          <w:color w:val="131411"/>
          <w:sz w:val="24"/>
          <w:szCs w:val="24"/>
        </w:rPr>
        <w:t xml:space="preserve">Organizational citizenship behavior </w:t>
      </w:r>
      <w:r w:rsidRPr="004A2E1F">
        <w:rPr>
          <w:rFonts w:ascii="Times New Roman" w:hAnsi="Times New Roman" w:cs="Times New Roman"/>
          <w:color w:val="131411"/>
          <w:sz w:val="24"/>
          <w:szCs w:val="24"/>
        </w:rPr>
        <w:t xml:space="preserve">merupakan kontribusi individu dalam melebihi tuntutan    peran    di    tempat    kerja    dan    di    </w:t>
      </w:r>
      <w:r w:rsidRPr="004A2E1F">
        <w:rPr>
          <w:rFonts w:ascii="Times New Roman" w:hAnsi="Times New Roman" w:cs="Times New Roman"/>
          <w:i/>
          <w:iCs/>
          <w:color w:val="131411"/>
          <w:sz w:val="24"/>
          <w:szCs w:val="24"/>
        </w:rPr>
        <w:t xml:space="preserve">reward    </w:t>
      </w:r>
      <w:r w:rsidRPr="004A2E1F">
        <w:rPr>
          <w:rFonts w:ascii="Times New Roman" w:hAnsi="Times New Roman" w:cs="Times New Roman"/>
          <w:color w:val="131411"/>
          <w:sz w:val="24"/>
          <w:szCs w:val="24"/>
        </w:rPr>
        <w:t xml:space="preserve">oleh    perolehan    kinerja tugas. </w:t>
      </w:r>
      <w:r w:rsidRPr="004A2E1F">
        <w:rPr>
          <w:rFonts w:ascii="Times New Roman" w:hAnsi="Times New Roman" w:cs="Times New Roman"/>
          <w:i/>
          <w:iCs/>
          <w:color w:val="131411"/>
          <w:sz w:val="24"/>
          <w:szCs w:val="24"/>
        </w:rPr>
        <w:t xml:space="preserve">Organizational citizenship behavior </w:t>
      </w:r>
      <w:r w:rsidRPr="004A2E1F">
        <w:rPr>
          <w:rFonts w:ascii="Times New Roman" w:hAnsi="Times New Roman" w:cs="Times New Roman"/>
          <w:color w:val="131411"/>
          <w:sz w:val="24"/>
          <w:szCs w:val="24"/>
        </w:rPr>
        <w:t xml:space="preserve">ini melibatkan beberapa perilaku meliputi perilaku menolong orang lain, menjadi </w:t>
      </w:r>
      <w:r w:rsidRPr="004A2E1F">
        <w:rPr>
          <w:rFonts w:ascii="Times New Roman" w:hAnsi="Times New Roman" w:cs="Times New Roman"/>
          <w:i/>
          <w:iCs/>
          <w:color w:val="131411"/>
          <w:sz w:val="24"/>
          <w:szCs w:val="24"/>
        </w:rPr>
        <w:t xml:space="preserve">volunteer </w:t>
      </w:r>
      <w:r w:rsidRPr="004A2E1F">
        <w:rPr>
          <w:rFonts w:ascii="Times New Roman" w:hAnsi="Times New Roman" w:cs="Times New Roman"/>
          <w:color w:val="131411"/>
          <w:sz w:val="24"/>
          <w:szCs w:val="24"/>
        </w:rPr>
        <w:t xml:space="preserve">untuk tugas-tugas ekstra, patuh terhadap aturan-aturan dan prosedur-prosedur di tempat kerja. Perilaku-perilaku ini menggambarkan nilai tambah pegawai ini merupakan salah satu bentuk perilaku prososial, yaitu perilaku sosial yang positif, konstruktif dan bermakna membantu (Aldag dan Resckhe, 1997 dalam Hardaningtyas, 2005). Dari beberapa definisi di atas dapat disimpulkan bahwa </w:t>
      </w:r>
      <w:r w:rsidRPr="004A2E1F">
        <w:rPr>
          <w:rFonts w:ascii="Times New Roman" w:hAnsi="Times New Roman" w:cs="Times New Roman"/>
          <w:i/>
          <w:iCs/>
          <w:color w:val="131411"/>
          <w:sz w:val="24"/>
          <w:szCs w:val="24"/>
        </w:rPr>
        <w:t xml:space="preserve">organizational citizenship behavior </w:t>
      </w:r>
      <w:r w:rsidRPr="004A2E1F">
        <w:rPr>
          <w:rFonts w:ascii="Times New Roman" w:hAnsi="Times New Roman" w:cs="Times New Roman"/>
          <w:color w:val="131411"/>
          <w:sz w:val="24"/>
          <w:szCs w:val="24"/>
        </w:rPr>
        <w:t xml:space="preserve">merupakan perilaku yang bersifat sukarela, bukan merupakan tindakan yang terpaksa terhadap hal-hal yang mengedepankan </w:t>
      </w:r>
      <w:r w:rsidRPr="004A2E1F">
        <w:rPr>
          <w:rFonts w:ascii="Times New Roman" w:hAnsi="Times New Roman" w:cs="Times New Roman"/>
          <w:color w:val="131411"/>
          <w:sz w:val="24"/>
          <w:szCs w:val="24"/>
        </w:rPr>
        <w:lastRenderedPageBreak/>
        <w:t xml:space="preserve">kepentingan organisasi, tidak diperintahkan secara formal dan tidak berkaitan secara langsung dan terang-terangan dengan sistem </w:t>
      </w:r>
      <w:r w:rsidRPr="004A2E1F">
        <w:rPr>
          <w:rFonts w:ascii="Times New Roman" w:hAnsi="Times New Roman" w:cs="Times New Roman"/>
          <w:i/>
          <w:color w:val="131411"/>
          <w:sz w:val="24"/>
          <w:szCs w:val="24"/>
        </w:rPr>
        <w:t>reward</w:t>
      </w:r>
      <w:r w:rsidRPr="004A2E1F">
        <w:rPr>
          <w:rFonts w:ascii="Times New Roman" w:hAnsi="Times New Roman" w:cs="Times New Roman"/>
          <w:color w:val="131411"/>
          <w:sz w:val="24"/>
          <w:szCs w:val="24"/>
        </w:rPr>
        <w:t xml:space="preserve"> yang formal.</w:t>
      </w:r>
    </w:p>
    <w:p w:rsidR="000226C3" w:rsidRPr="004A2E1F" w:rsidRDefault="000226C3" w:rsidP="000226C3">
      <w:pPr>
        <w:spacing w:after="0" w:line="240" w:lineRule="auto"/>
        <w:ind w:firstLine="426"/>
        <w:contextualSpacing/>
        <w:jc w:val="both"/>
        <w:rPr>
          <w:rFonts w:ascii="Times New Roman" w:eastAsia="Times New Roman" w:hAnsi="Times New Roman" w:cs="Times New Roman"/>
          <w:sz w:val="24"/>
          <w:szCs w:val="24"/>
          <w:lang w:eastAsia="id-ID"/>
        </w:rPr>
      </w:pPr>
      <w:r w:rsidRPr="004A2E1F">
        <w:rPr>
          <w:rFonts w:ascii="Times New Roman" w:eastAsia="Times New Roman" w:hAnsi="Times New Roman" w:cs="Times New Roman"/>
          <w:sz w:val="24"/>
          <w:szCs w:val="24"/>
          <w:lang w:eastAsia="id-ID"/>
        </w:rPr>
        <w:t xml:space="preserve">Peneliti melakukan wawancara dengan 2 orang pengurus BEM FBE Ubaya. dari hasil wawancara diketahui bahwa sebagian besar pengurus merupakan Mahasiswa-mhasiswa dari dua tahun angkatan terakhir (2016 &amp; 2017). Adapun sebelumnya mereka telah aktif di berbagaai Organisasi Mahasiswa (Ormawa). Dari pengakuan pengurus yang diwawncarai, diungkapkan bahwa pengurus yang berasal dari Mahasiswa tahung angkatan terakhir lebih bersemangat dalam menjalankan tugas dan tanggung jawab dibandingkan dengan pengurus ysebelumnya yang berasal dari Mahasiswa tahun angkatan diatasnya. Mereka juga mengungkapkan bahwa masih ada jarak  diantara mereka para pengurus, bahkan ada pengurus yang lebih banyak menghabiskan waktu di ormawa tempat mereka melayani dulu sebelum terjun ke  BEM. Antar pengurus BEM juga menutut mereka masih kurang dekat antara satu dengan lainnya, yang membuat mereka kurang loyal dengan organisasi dimana mereka berada saat ini. Peneliti kemudian meminta kesediaan gubernur BEM sendiri untuk menceritakan keadaan organisasi saat ini, dan Gubernur tersebut menyebutkan masih kesulitan untuk membuat rekan- rekan di BEM lebih menyatu dengan organisasi BEM ini sendiri dan juga orang-orang di BEM. sang Gubernur mengungkapkan misalnya pada saat pelaksanaan rapat banyak yang tidak datang walaupun sebelumnya sudah dibuat kesepakatan hari rapat rutin yang bisa dihadiri oleh semuah anggota BEM. Rekan- rekan dalam BEM juga dirasa masih kurang mampu untuk berbaur dengan yang lain, sehingga terkadang sulit membatu juga ketika ada divisi yang butuh bantuan. </w:t>
      </w:r>
    </w:p>
    <w:p w:rsidR="000226C3" w:rsidRPr="004A2E1F" w:rsidRDefault="000226C3" w:rsidP="000226C3">
      <w:pPr>
        <w:spacing w:after="0" w:line="240" w:lineRule="auto"/>
        <w:ind w:firstLine="426"/>
        <w:contextualSpacing/>
        <w:jc w:val="both"/>
        <w:rPr>
          <w:rFonts w:ascii="Times New Roman" w:eastAsia="Times New Roman" w:hAnsi="Times New Roman" w:cs="Times New Roman"/>
          <w:sz w:val="24"/>
        </w:rPr>
      </w:pPr>
      <w:r w:rsidRPr="004A2E1F">
        <w:rPr>
          <w:rFonts w:ascii="Times New Roman" w:eastAsia="Times New Roman" w:hAnsi="Times New Roman" w:cs="Times New Roman"/>
          <w:sz w:val="24"/>
          <w:szCs w:val="24"/>
          <w:lang w:eastAsia="id-ID"/>
        </w:rPr>
        <w:t xml:space="preserve">Dari hasil wawancara diatas tentunya dapat diaktakan bahwa terdapat aspek yang masih belum atau kurang dipenuhi serta dimiliki oleh pengurus dalam organisasi BEM Fakultas Bisnis dn Ekonomi </w:t>
      </w:r>
      <w:r w:rsidRPr="004A2E1F">
        <w:rPr>
          <w:rFonts w:ascii="Times New Roman" w:eastAsia="Times New Roman" w:hAnsi="Times New Roman" w:cs="Times New Roman"/>
          <w:sz w:val="24"/>
          <w:szCs w:val="24"/>
          <w:lang w:eastAsia="id-ID"/>
        </w:rPr>
        <w:lastRenderedPageBreak/>
        <w:t xml:space="preserve">Universitas Surabaya (Ubaya). Hal itu ialah aspek </w:t>
      </w:r>
      <w:r w:rsidRPr="004A2E1F">
        <w:rPr>
          <w:rFonts w:ascii="Times New Roman" w:eastAsia="Times New Roman" w:hAnsi="Times New Roman" w:cs="Times New Roman"/>
          <w:sz w:val="24"/>
        </w:rPr>
        <w:t xml:space="preserve">Organizational Citizenship Behavior (OCB) atau perilaku kerelaan dalam organisasi. Apek ini tentunya harus dipenuhi serta ditingkatkan agar organisasi dapat menjalankan fungsi organiasinya dengan baik sehingga dapat mencapai tujuan organisasi. Untuk itu diperlukan intervensi yang harus dilakukan seperti evaluasi dalam orgnisasi. Adapun cara lain yang dapat dilakukan yaitu dengan melakukan atau memberikan pelatihan terhadap anggota dan pengurus dalam Organisasi BEM FBE Ubaya. </w:t>
      </w:r>
    </w:p>
    <w:p w:rsidR="000226C3" w:rsidRPr="004A2E1F" w:rsidRDefault="000226C3" w:rsidP="000226C3">
      <w:pPr>
        <w:spacing w:after="0" w:line="240" w:lineRule="auto"/>
        <w:ind w:firstLine="426"/>
        <w:contextualSpacing/>
        <w:jc w:val="both"/>
        <w:rPr>
          <w:rFonts w:ascii="Times New Roman" w:hAnsi="Times New Roman" w:cs="Times New Roman"/>
          <w:color w:val="000000"/>
          <w:sz w:val="24"/>
          <w:szCs w:val="24"/>
        </w:rPr>
      </w:pPr>
      <w:r w:rsidRPr="004A2E1F">
        <w:rPr>
          <w:rFonts w:ascii="Times New Roman" w:eastAsia="Times New Roman" w:hAnsi="Times New Roman" w:cs="Times New Roman"/>
          <w:sz w:val="24"/>
        </w:rPr>
        <w:t xml:space="preserve">Bentuk intervensi berupa pelatihan yang dapat diberikan terkait permasalahan yang dialami yaitu dengan dengan memberikan pelatihan terkait kepribadian berdasarkan konsep </w:t>
      </w:r>
      <w:r w:rsidRPr="004A2E1F">
        <w:rPr>
          <w:rFonts w:ascii="Times New Roman" w:eastAsia="Times New Roman" w:hAnsi="Times New Roman" w:cs="Times New Roman"/>
          <w:i/>
          <w:sz w:val="24"/>
        </w:rPr>
        <w:t xml:space="preserve">Big Five Personality. </w:t>
      </w:r>
      <w:r w:rsidRPr="004A2E1F">
        <w:rPr>
          <w:rFonts w:ascii="Times New Roman" w:eastAsia="Times New Roman" w:hAnsi="Times New Roman" w:cs="Times New Roman"/>
          <w:sz w:val="24"/>
        </w:rPr>
        <w:t xml:space="preserve">Konsep ini </w:t>
      </w:r>
      <w:r w:rsidRPr="004A2E1F">
        <w:rPr>
          <w:rFonts w:ascii="Times New Roman" w:hAnsi="Times New Roman" w:cs="Times New Roman"/>
          <w:color w:val="000000"/>
          <w:sz w:val="24"/>
          <w:szCs w:val="24"/>
        </w:rPr>
        <w:t xml:space="preserve">menggambarkan kepribadian seorang individu yang di deskripsikan dengan kata OCEAN yakni singkatan dari 5 trait utama; Openness (O), Conscensiusness (C), Extraversion (E), Agreeableness (A), dan yang terakhir adalah Neuroticesm (N). Kelima dimensi inilah yang akan digunakan sebagai tehnik menilai karakteristik-karakteristik dan tingkat kepribadian individu. </w:t>
      </w:r>
    </w:p>
    <w:p w:rsidR="000226C3" w:rsidRPr="004A2E1F" w:rsidRDefault="000226C3" w:rsidP="000226C3">
      <w:pPr>
        <w:spacing w:after="0" w:line="240" w:lineRule="auto"/>
        <w:ind w:firstLine="426"/>
        <w:contextualSpacing/>
        <w:jc w:val="both"/>
        <w:rPr>
          <w:rFonts w:ascii="Times New Roman" w:hAnsi="Times New Roman" w:cs="Times New Roman"/>
          <w:color w:val="000000"/>
          <w:sz w:val="24"/>
          <w:szCs w:val="24"/>
        </w:rPr>
      </w:pPr>
      <w:r w:rsidRPr="004A2E1F">
        <w:rPr>
          <w:rFonts w:ascii="Times New Roman" w:hAnsi="Times New Roman" w:cs="Times New Roman"/>
          <w:color w:val="000000"/>
          <w:sz w:val="24"/>
          <w:szCs w:val="24"/>
        </w:rPr>
        <w:t xml:space="preserve">Dalam beberapa tahun terakhir, telah dilakukan penelitian secara ekstensif untuk melihat efek dari </w:t>
      </w:r>
      <w:r w:rsidRPr="004A2E1F">
        <w:rPr>
          <w:rFonts w:ascii="Times New Roman" w:hAnsi="Times New Roman" w:cs="Times New Roman"/>
          <w:i/>
          <w:iCs/>
          <w:color w:val="000000"/>
          <w:sz w:val="24"/>
          <w:szCs w:val="24"/>
        </w:rPr>
        <w:t xml:space="preserve">big five personality </w:t>
      </w:r>
      <w:r w:rsidRPr="004A2E1F">
        <w:rPr>
          <w:rFonts w:ascii="Times New Roman" w:hAnsi="Times New Roman" w:cs="Times New Roman"/>
          <w:color w:val="000000"/>
          <w:sz w:val="24"/>
          <w:szCs w:val="24"/>
        </w:rPr>
        <w:t xml:space="preserve">pada OCB, beberapa hasil penelitian sebagaimana yang dikemukakan oleh beberapa peneliti berikut ini; Kumar et al. (2009) dan Singh dan Singh (2009) mengungkapkan bahwa dari lima besar ciri kepribadian, kepribadian </w:t>
      </w:r>
      <w:r w:rsidRPr="004A2E1F">
        <w:rPr>
          <w:rFonts w:ascii="Times New Roman" w:hAnsi="Times New Roman" w:cs="Times New Roman"/>
          <w:i/>
          <w:iCs/>
          <w:color w:val="000000"/>
          <w:sz w:val="24"/>
          <w:szCs w:val="24"/>
        </w:rPr>
        <w:t>conscientiousness</w:t>
      </w:r>
      <w:r w:rsidRPr="004A2E1F">
        <w:rPr>
          <w:rFonts w:ascii="Times New Roman" w:hAnsi="Times New Roman" w:cs="Times New Roman"/>
          <w:color w:val="000000"/>
          <w:sz w:val="24"/>
          <w:szCs w:val="24"/>
        </w:rPr>
        <w:t xml:space="preserve">, kepribadian </w:t>
      </w:r>
      <w:r w:rsidRPr="004A2E1F">
        <w:rPr>
          <w:rFonts w:ascii="Times New Roman" w:hAnsi="Times New Roman" w:cs="Times New Roman"/>
          <w:i/>
          <w:iCs/>
          <w:color w:val="000000"/>
          <w:sz w:val="24"/>
          <w:szCs w:val="24"/>
        </w:rPr>
        <w:t>ekstraveriton</w:t>
      </w:r>
      <w:r w:rsidRPr="004A2E1F">
        <w:rPr>
          <w:rFonts w:ascii="Times New Roman" w:hAnsi="Times New Roman" w:cs="Times New Roman"/>
          <w:color w:val="000000"/>
          <w:sz w:val="24"/>
          <w:szCs w:val="24"/>
        </w:rPr>
        <w:t xml:space="preserve">, dan kepribadian yang </w:t>
      </w:r>
      <w:r w:rsidRPr="004A2E1F">
        <w:rPr>
          <w:rFonts w:ascii="Times New Roman" w:hAnsi="Times New Roman" w:cs="Times New Roman"/>
          <w:i/>
          <w:iCs/>
          <w:color w:val="000000"/>
          <w:sz w:val="24"/>
          <w:szCs w:val="24"/>
        </w:rPr>
        <w:t xml:space="preserve">agreeableness </w:t>
      </w:r>
      <w:r w:rsidRPr="004A2E1F">
        <w:rPr>
          <w:rFonts w:ascii="Times New Roman" w:hAnsi="Times New Roman" w:cs="Times New Roman"/>
          <w:color w:val="000000"/>
          <w:sz w:val="24"/>
          <w:szCs w:val="24"/>
        </w:rPr>
        <w:t xml:space="preserve">memiliki efek signifikan pada perilaku OCB. Kumar dkk (2009) menunjukkan bahwa, </w:t>
      </w:r>
      <w:r w:rsidRPr="004A2E1F">
        <w:rPr>
          <w:rFonts w:ascii="Times New Roman" w:hAnsi="Times New Roman" w:cs="Times New Roman"/>
          <w:i/>
          <w:iCs/>
          <w:color w:val="000000"/>
          <w:sz w:val="24"/>
          <w:szCs w:val="24"/>
        </w:rPr>
        <w:t xml:space="preserve">Conscientiousness, Extraversion, Agreeableness </w:t>
      </w:r>
      <w:r w:rsidRPr="004A2E1F">
        <w:rPr>
          <w:rFonts w:ascii="Times New Roman" w:hAnsi="Times New Roman" w:cs="Times New Roman"/>
          <w:color w:val="000000"/>
          <w:sz w:val="24"/>
          <w:szCs w:val="24"/>
        </w:rPr>
        <w:t xml:space="preserve">adalah prediktor yang valid untuk OCB. Namun, </w:t>
      </w:r>
      <w:r w:rsidRPr="004A2E1F">
        <w:rPr>
          <w:rFonts w:ascii="Times New Roman" w:hAnsi="Times New Roman" w:cs="Times New Roman"/>
          <w:i/>
          <w:iCs/>
          <w:color w:val="000000"/>
          <w:sz w:val="24"/>
          <w:szCs w:val="24"/>
        </w:rPr>
        <w:t xml:space="preserve">Openess </w:t>
      </w:r>
      <w:r w:rsidRPr="004A2E1F">
        <w:rPr>
          <w:rFonts w:ascii="Times New Roman" w:hAnsi="Times New Roman" w:cs="Times New Roman"/>
          <w:color w:val="000000"/>
          <w:sz w:val="24"/>
          <w:szCs w:val="24"/>
        </w:rPr>
        <w:t xml:space="preserve">terhadap pengalaman tidak menunjukkan hubungan yang signifikan dengan ukuran OCB secara keseluruhan. Mahdiuon dkk. (2010) menemukan bahwa beberapa dari lima ciri kepribadian besar, </w:t>
      </w:r>
      <w:r w:rsidRPr="004A2E1F">
        <w:rPr>
          <w:rFonts w:ascii="Times New Roman" w:hAnsi="Times New Roman" w:cs="Times New Roman"/>
          <w:color w:val="000000"/>
          <w:sz w:val="24"/>
          <w:szCs w:val="24"/>
        </w:rPr>
        <w:lastRenderedPageBreak/>
        <w:t xml:space="preserve">yaitu kepribadian  </w:t>
      </w:r>
      <w:r w:rsidRPr="004A2E1F">
        <w:rPr>
          <w:rFonts w:ascii="Times New Roman" w:hAnsi="Times New Roman" w:cs="Times New Roman"/>
          <w:i/>
          <w:iCs/>
          <w:color w:val="000000"/>
          <w:sz w:val="24"/>
          <w:szCs w:val="24"/>
        </w:rPr>
        <w:t>Conscientiousness</w:t>
      </w:r>
      <w:r w:rsidRPr="004A2E1F">
        <w:rPr>
          <w:rFonts w:ascii="Times New Roman" w:hAnsi="Times New Roman" w:cs="Times New Roman"/>
          <w:color w:val="000000"/>
          <w:sz w:val="24"/>
          <w:szCs w:val="24"/>
        </w:rPr>
        <w:t xml:space="preserve">, kepribadian </w:t>
      </w:r>
      <w:r w:rsidRPr="004A2E1F">
        <w:rPr>
          <w:rFonts w:ascii="Times New Roman" w:hAnsi="Times New Roman" w:cs="Times New Roman"/>
          <w:i/>
          <w:iCs/>
          <w:color w:val="000000"/>
          <w:sz w:val="24"/>
          <w:szCs w:val="24"/>
        </w:rPr>
        <w:t>agreeableness</w:t>
      </w:r>
      <w:r w:rsidRPr="004A2E1F">
        <w:rPr>
          <w:rFonts w:ascii="Times New Roman" w:hAnsi="Times New Roman" w:cs="Times New Roman"/>
          <w:color w:val="000000"/>
          <w:sz w:val="24"/>
          <w:szCs w:val="24"/>
        </w:rPr>
        <w:t xml:space="preserve">, dan kepribadian </w:t>
      </w:r>
      <w:r w:rsidRPr="004A2E1F">
        <w:rPr>
          <w:rFonts w:ascii="Times New Roman" w:hAnsi="Times New Roman" w:cs="Times New Roman"/>
          <w:i/>
          <w:iCs/>
          <w:color w:val="000000"/>
          <w:sz w:val="24"/>
          <w:szCs w:val="24"/>
        </w:rPr>
        <w:t xml:space="preserve">openess </w:t>
      </w:r>
      <w:r w:rsidRPr="004A2E1F">
        <w:rPr>
          <w:rFonts w:ascii="Times New Roman" w:hAnsi="Times New Roman" w:cs="Times New Roman"/>
          <w:color w:val="000000"/>
          <w:sz w:val="24"/>
          <w:szCs w:val="24"/>
        </w:rPr>
        <w:t xml:space="preserve">adalah variabel dalam memprediksi perilaku OCB pada pegawai. Malik,Ghafoor,dan Iqbal (2012) melaporkan bahwa ciri-ciri kepribadian </w:t>
      </w:r>
      <w:r w:rsidRPr="004A2E1F">
        <w:rPr>
          <w:rFonts w:ascii="Times New Roman" w:hAnsi="Times New Roman" w:cs="Times New Roman"/>
          <w:i/>
          <w:iCs/>
          <w:color w:val="000000"/>
          <w:sz w:val="24"/>
          <w:szCs w:val="24"/>
        </w:rPr>
        <w:t xml:space="preserve">big five </w:t>
      </w:r>
      <w:r w:rsidRPr="004A2E1F">
        <w:rPr>
          <w:rFonts w:ascii="Times New Roman" w:hAnsi="Times New Roman" w:cs="Times New Roman"/>
          <w:color w:val="000000"/>
          <w:sz w:val="24"/>
          <w:szCs w:val="24"/>
        </w:rPr>
        <w:t xml:space="preserve">memiliki efek yang signifikan pada perilaku OCB, dan dapat menjelaskan sekitar 32 persen dari varians perilaku OCB. Selain itu,Sjahruddin,Armanu, Sudiro, dan Normijati (2013) juga mengungkapkan bahwa ciri-ciri </w:t>
      </w:r>
      <w:r w:rsidRPr="004A2E1F">
        <w:rPr>
          <w:rFonts w:ascii="Times New Roman" w:hAnsi="Times New Roman" w:cs="Times New Roman"/>
          <w:i/>
          <w:iCs/>
          <w:color w:val="000000"/>
          <w:sz w:val="24"/>
          <w:szCs w:val="24"/>
        </w:rPr>
        <w:t xml:space="preserve">big five personality </w:t>
      </w:r>
      <w:r w:rsidRPr="004A2E1F">
        <w:rPr>
          <w:rFonts w:ascii="Times New Roman" w:hAnsi="Times New Roman" w:cs="Times New Roman"/>
          <w:color w:val="000000"/>
          <w:sz w:val="24"/>
          <w:szCs w:val="24"/>
        </w:rPr>
        <w:t xml:space="preserve">memiliki efek yang signifikan pada </w:t>
      </w:r>
      <w:r w:rsidRPr="004A2E1F">
        <w:rPr>
          <w:rFonts w:ascii="Times New Roman" w:hAnsi="Times New Roman" w:cs="Times New Roman"/>
          <w:i/>
          <w:iCs/>
          <w:color w:val="000000"/>
          <w:sz w:val="24"/>
          <w:szCs w:val="24"/>
        </w:rPr>
        <w:t>organizational citizenship behavior</w:t>
      </w:r>
      <w:r w:rsidRPr="004A2E1F">
        <w:rPr>
          <w:rFonts w:ascii="Times New Roman" w:hAnsi="Times New Roman" w:cs="Times New Roman"/>
          <w:color w:val="000000"/>
          <w:sz w:val="24"/>
          <w:szCs w:val="24"/>
        </w:rPr>
        <w:t xml:space="preserve">. Penelitian yang dilakukan oleh Siripapun (2016) mengungkapkan bahwa sifat-sifat dari </w:t>
      </w:r>
      <w:r w:rsidRPr="004A2E1F">
        <w:rPr>
          <w:rFonts w:ascii="Times New Roman" w:hAnsi="Times New Roman" w:cs="Times New Roman"/>
          <w:i/>
          <w:iCs/>
          <w:color w:val="000000"/>
          <w:sz w:val="24"/>
          <w:szCs w:val="24"/>
        </w:rPr>
        <w:t xml:space="preserve">big fivepersonality </w:t>
      </w:r>
      <w:r w:rsidRPr="004A2E1F">
        <w:rPr>
          <w:rFonts w:ascii="Times New Roman" w:hAnsi="Times New Roman" w:cs="Times New Roman"/>
          <w:color w:val="000000"/>
          <w:sz w:val="24"/>
          <w:szCs w:val="24"/>
        </w:rPr>
        <w:t xml:space="preserve">yang memiliki efek paling besar dalam mempengaruhi OCB adalah </w:t>
      </w:r>
      <w:r w:rsidRPr="004A2E1F">
        <w:rPr>
          <w:rFonts w:ascii="Times New Roman" w:hAnsi="Times New Roman" w:cs="Times New Roman"/>
          <w:i/>
          <w:iCs/>
          <w:color w:val="000000"/>
          <w:sz w:val="24"/>
          <w:szCs w:val="24"/>
        </w:rPr>
        <w:t xml:space="preserve">agreeableness personality, </w:t>
      </w:r>
      <w:r w:rsidRPr="004A2E1F">
        <w:rPr>
          <w:rFonts w:ascii="Times New Roman" w:hAnsi="Times New Roman" w:cs="Times New Roman"/>
          <w:color w:val="000000"/>
          <w:sz w:val="24"/>
          <w:szCs w:val="24"/>
        </w:rPr>
        <w:t xml:space="preserve">diikuti oleh </w:t>
      </w:r>
      <w:r w:rsidRPr="004A2E1F">
        <w:rPr>
          <w:rFonts w:ascii="Times New Roman" w:hAnsi="Times New Roman" w:cs="Times New Roman"/>
          <w:i/>
          <w:iCs/>
          <w:color w:val="000000"/>
          <w:sz w:val="24"/>
          <w:szCs w:val="24"/>
        </w:rPr>
        <w:t xml:space="preserve">conscientiousness personality. </w:t>
      </w:r>
      <w:r w:rsidRPr="004A2E1F">
        <w:rPr>
          <w:rFonts w:ascii="Times New Roman" w:hAnsi="Times New Roman" w:cs="Times New Roman"/>
          <w:color w:val="000000"/>
          <w:sz w:val="24"/>
          <w:szCs w:val="24"/>
        </w:rPr>
        <w:t xml:space="preserve">Berikut ini adalah beberapa hubungan antar dimensi </w:t>
      </w:r>
      <w:r w:rsidRPr="004A2E1F">
        <w:rPr>
          <w:rFonts w:ascii="Times New Roman" w:hAnsi="Times New Roman" w:cs="Times New Roman"/>
          <w:i/>
          <w:iCs/>
          <w:color w:val="000000"/>
          <w:sz w:val="24"/>
          <w:szCs w:val="24"/>
        </w:rPr>
        <w:t xml:space="preserve">big five personality </w:t>
      </w:r>
      <w:r w:rsidRPr="004A2E1F">
        <w:rPr>
          <w:rFonts w:ascii="Times New Roman" w:hAnsi="Times New Roman" w:cs="Times New Roman"/>
          <w:color w:val="000000"/>
          <w:sz w:val="24"/>
          <w:szCs w:val="24"/>
        </w:rPr>
        <w:t>dengan dimensi OCB;</w:t>
      </w:r>
    </w:p>
    <w:p w:rsidR="000226C3" w:rsidRPr="004A2E1F" w:rsidRDefault="000226C3" w:rsidP="000226C3">
      <w:pPr>
        <w:pStyle w:val="ListParagraph"/>
        <w:widowControl w:val="0"/>
        <w:numPr>
          <w:ilvl w:val="0"/>
          <w:numId w:val="2"/>
        </w:numPr>
        <w:autoSpaceDE w:val="0"/>
        <w:autoSpaceDN w:val="0"/>
        <w:adjustRightInd w:val="0"/>
        <w:ind w:left="426" w:right="693" w:hanging="426"/>
        <w:jc w:val="both"/>
        <w:rPr>
          <w:rFonts w:ascii="Times New Roman" w:hAnsi="Times New Roman" w:cs="Times New Roman"/>
          <w:color w:val="000000"/>
          <w:sz w:val="24"/>
          <w:szCs w:val="24"/>
        </w:rPr>
      </w:pPr>
      <w:r w:rsidRPr="004A2E1F">
        <w:rPr>
          <w:rFonts w:ascii="Times New Roman" w:hAnsi="Times New Roman" w:cs="Times New Roman"/>
          <w:i/>
          <w:iCs/>
          <w:color w:val="000000"/>
          <w:sz w:val="24"/>
          <w:szCs w:val="24"/>
        </w:rPr>
        <w:t>Extraversion</w:t>
      </w:r>
    </w:p>
    <w:p w:rsidR="000226C3" w:rsidRPr="004A2E1F" w:rsidRDefault="000226C3" w:rsidP="000226C3">
      <w:pPr>
        <w:widowControl w:val="0"/>
        <w:autoSpaceDE w:val="0"/>
        <w:autoSpaceDN w:val="0"/>
        <w:adjustRightInd w:val="0"/>
        <w:ind w:left="426" w:right="-71"/>
        <w:jc w:val="both"/>
        <w:rPr>
          <w:rFonts w:ascii="Times New Roman" w:hAnsi="Times New Roman" w:cs="Times New Roman"/>
          <w:color w:val="000000"/>
          <w:sz w:val="24"/>
          <w:szCs w:val="24"/>
        </w:rPr>
      </w:pPr>
      <w:r w:rsidRPr="004A2E1F">
        <w:rPr>
          <w:rFonts w:ascii="Times New Roman" w:hAnsi="Times New Roman" w:cs="Times New Roman"/>
          <w:color w:val="000000"/>
          <w:sz w:val="24"/>
          <w:szCs w:val="24"/>
        </w:rPr>
        <w:t>Kecenderungan perilaku yang digunakan untuk mengukur faktor ini termasuk bersosialisasi, suka berteman, tegas, banyak bicara, dan aktif (Barrick &amp; Mount, 1991). Barrick, dkk. (2005)telah menggambarkan extraversion sebagai determinan disposisi kunci dari perilaku sosial. Dengan demikian, mereka yang sangat ekstravert dapat menampilkan perilaku yang lebih fleksibel yang membuat mereka lebih mungkin untuk menunjukkan OCB.</w:t>
      </w:r>
    </w:p>
    <w:p w:rsidR="000226C3" w:rsidRPr="004A2E1F" w:rsidRDefault="000226C3" w:rsidP="000226C3">
      <w:pPr>
        <w:pStyle w:val="ListParagraph"/>
        <w:widowControl w:val="0"/>
        <w:numPr>
          <w:ilvl w:val="0"/>
          <w:numId w:val="2"/>
        </w:numPr>
        <w:autoSpaceDE w:val="0"/>
        <w:autoSpaceDN w:val="0"/>
        <w:adjustRightInd w:val="0"/>
        <w:ind w:left="426" w:right="693" w:hanging="426"/>
        <w:jc w:val="both"/>
        <w:rPr>
          <w:rFonts w:ascii="Times New Roman" w:hAnsi="Times New Roman" w:cs="Times New Roman"/>
          <w:color w:val="000000"/>
          <w:sz w:val="24"/>
          <w:szCs w:val="24"/>
          <w:lang w:val="id-ID"/>
        </w:rPr>
      </w:pPr>
      <w:r w:rsidRPr="004A2E1F">
        <w:rPr>
          <w:rFonts w:ascii="Times New Roman" w:hAnsi="Times New Roman" w:cs="Times New Roman"/>
          <w:i/>
          <w:iCs/>
          <w:color w:val="000000"/>
          <w:sz w:val="24"/>
          <w:szCs w:val="24"/>
        </w:rPr>
        <w:t>Agreeableness</w:t>
      </w:r>
    </w:p>
    <w:p w:rsidR="000226C3" w:rsidRPr="004A2E1F" w:rsidRDefault="000226C3" w:rsidP="000226C3">
      <w:pPr>
        <w:widowControl w:val="0"/>
        <w:autoSpaceDE w:val="0"/>
        <w:autoSpaceDN w:val="0"/>
        <w:adjustRightInd w:val="0"/>
        <w:ind w:left="426" w:right="-71"/>
        <w:jc w:val="both"/>
        <w:rPr>
          <w:rFonts w:ascii="Times New Roman" w:hAnsi="Times New Roman" w:cs="Times New Roman"/>
          <w:color w:val="000000"/>
          <w:sz w:val="24"/>
          <w:szCs w:val="24"/>
        </w:rPr>
      </w:pPr>
      <w:r w:rsidRPr="004A2E1F">
        <w:rPr>
          <w:rFonts w:ascii="Times New Roman" w:hAnsi="Times New Roman" w:cs="Times New Roman"/>
          <w:color w:val="000000"/>
          <w:sz w:val="24"/>
          <w:szCs w:val="24"/>
        </w:rPr>
        <w:t xml:space="preserve">Kecenderungan perilaku yang terkait dengan </w:t>
      </w:r>
      <w:r w:rsidRPr="004A2E1F">
        <w:rPr>
          <w:rFonts w:ascii="Times New Roman" w:hAnsi="Times New Roman" w:cs="Times New Roman"/>
          <w:i/>
          <w:iCs/>
          <w:color w:val="000000"/>
          <w:sz w:val="24"/>
          <w:szCs w:val="24"/>
        </w:rPr>
        <w:t xml:space="preserve">agreeableness </w:t>
      </w:r>
      <w:r w:rsidRPr="004A2E1F">
        <w:rPr>
          <w:rFonts w:ascii="Times New Roman" w:hAnsi="Times New Roman" w:cs="Times New Roman"/>
          <w:color w:val="000000"/>
          <w:sz w:val="24"/>
          <w:szCs w:val="24"/>
        </w:rPr>
        <w:t xml:space="preserve">adalah bersikap sopan, fleksibel, percaya, baik hati, kooperatif, pemaaf, berhati lembut, dan toleran (Barrick &amp; Mount,1991).Dalam konteks kerja,karyawan yang menyenangkan menunjukkan tingkat kompetensi interpersonal yang lebih tinggi (Witt et al., 2002) dan </w:t>
      </w:r>
      <w:r w:rsidRPr="004A2E1F">
        <w:rPr>
          <w:rFonts w:ascii="Times New Roman" w:hAnsi="Times New Roman" w:cs="Times New Roman"/>
          <w:color w:val="000000"/>
          <w:sz w:val="24"/>
          <w:szCs w:val="24"/>
        </w:rPr>
        <w:lastRenderedPageBreak/>
        <w:t>berkolaborasi secara efektif dalam tindakan (Mount et al., 1998). Dengan demikian, diharapkan orang-orang yang tinggi dalam kesetujuan lebih cenderung melakukan OCB.</w:t>
      </w:r>
    </w:p>
    <w:p w:rsidR="000226C3" w:rsidRPr="004A2E1F" w:rsidRDefault="000226C3" w:rsidP="000226C3">
      <w:pPr>
        <w:pStyle w:val="ListParagraph"/>
        <w:widowControl w:val="0"/>
        <w:numPr>
          <w:ilvl w:val="0"/>
          <w:numId w:val="2"/>
        </w:numPr>
        <w:autoSpaceDE w:val="0"/>
        <w:autoSpaceDN w:val="0"/>
        <w:adjustRightInd w:val="0"/>
        <w:ind w:left="426" w:right="693" w:hanging="426"/>
        <w:jc w:val="both"/>
        <w:rPr>
          <w:rFonts w:ascii="Times New Roman" w:hAnsi="Times New Roman" w:cs="Times New Roman"/>
          <w:color w:val="000000"/>
          <w:sz w:val="24"/>
          <w:szCs w:val="24"/>
          <w:lang w:val="id-ID"/>
        </w:rPr>
      </w:pPr>
      <w:r w:rsidRPr="004A2E1F">
        <w:rPr>
          <w:rFonts w:ascii="Times New Roman" w:hAnsi="Times New Roman" w:cs="Times New Roman"/>
          <w:i/>
          <w:iCs/>
          <w:color w:val="000000"/>
          <w:sz w:val="24"/>
          <w:szCs w:val="24"/>
        </w:rPr>
        <w:t>Conscientiousness</w:t>
      </w:r>
    </w:p>
    <w:p w:rsidR="000226C3" w:rsidRPr="004A2E1F" w:rsidRDefault="000226C3" w:rsidP="000226C3">
      <w:pPr>
        <w:widowControl w:val="0"/>
        <w:autoSpaceDE w:val="0"/>
        <w:autoSpaceDN w:val="0"/>
        <w:adjustRightInd w:val="0"/>
        <w:ind w:left="426" w:right="-71"/>
        <w:jc w:val="both"/>
        <w:rPr>
          <w:rFonts w:ascii="Times New Roman" w:hAnsi="Times New Roman" w:cs="Times New Roman"/>
          <w:color w:val="000000"/>
          <w:sz w:val="24"/>
          <w:szCs w:val="24"/>
        </w:rPr>
      </w:pPr>
      <w:r w:rsidRPr="004A2E1F">
        <w:rPr>
          <w:rFonts w:ascii="Times New Roman" w:hAnsi="Times New Roman" w:cs="Times New Roman"/>
          <w:i/>
          <w:iCs/>
          <w:color w:val="000000"/>
          <w:sz w:val="24"/>
          <w:szCs w:val="24"/>
        </w:rPr>
        <w:t xml:space="preserve">Conscientiousness </w:t>
      </w:r>
      <w:r w:rsidRPr="004A2E1F">
        <w:rPr>
          <w:rFonts w:ascii="Times New Roman" w:hAnsi="Times New Roman" w:cs="Times New Roman"/>
          <w:color w:val="000000"/>
          <w:sz w:val="24"/>
          <w:szCs w:val="24"/>
        </w:rPr>
        <w:t>mengacu pada sejumlah tujuan yang menjadi fokus seseorang. Hal ini terkait dengan perilaku khas seperti bekerja keras, berorientasi pada pencapaian, tekun, berhati-hati, dan bertanggung jawab. Orang yang memiliki kesadaran tinggi umumnya bekerja lebih baik daripada mereka yang rendah hati (Barrick &amp; Mount, 1991). Individu yang teliti dapat melakukan bagian pekerjaan mereka dengan pengawasan minimum (Morgeson, Reider &amp; Campion, 2005). Selain itu, individu yang teliti dapat diandalkan,efisien,dan pekerja keras. Mereka cenderung mengambil inisiatif dalam memecahkan masalah, lebih metodis, dan menyeluruh dalam pekerjaan yang mereka kerjakan (Witt, Burke, Barrick &amp; Mount, 2002). Tampaknya masuk akal bahwa sifat-sifat ini akan menghasilkan kinerja OCB yang lebih tinggi.</w:t>
      </w:r>
    </w:p>
    <w:p w:rsidR="000226C3" w:rsidRPr="004A2E1F" w:rsidRDefault="000226C3" w:rsidP="000226C3">
      <w:pPr>
        <w:pStyle w:val="ListParagraph"/>
        <w:widowControl w:val="0"/>
        <w:numPr>
          <w:ilvl w:val="0"/>
          <w:numId w:val="2"/>
        </w:numPr>
        <w:autoSpaceDE w:val="0"/>
        <w:autoSpaceDN w:val="0"/>
        <w:adjustRightInd w:val="0"/>
        <w:ind w:left="426" w:right="693" w:hanging="426"/>
        <w:jc w:val="both"/>
        <w:rPr>
          <w:rFonts w:ascii="Times New Roman" w:hAnsi="Times New Roman" w:cs="Times New Roman"/>
          <w:color w:val="000000"/>
          <w:sz w:val="24"/>
          <w:szCs w:val="24"/>
          <w:lang w:val="id-ID"/>
        </w:rPr>
      </w:pPr>
      <w:r w:rsidRPr="004A2E1F">
        <w:rPr>
          <w:rFonts w:ascii="Times New Roman" w:hAnsi="Times New Roman" w:cs="Times New Roman"/>
          <w:i/>
          <w:iCs/>
          <w:color w:val="000000"/>
          <w:spacing w:val="1"/>
          <w:sz w:val="24"/>
          <w:szCs w:val="24"/>
        </w:rPr>
        <w:t>O</w:t>
      </w:r>
      <w:r w:rsidRPr="004A2E1F">
        <w:rPr>
          <w:rFonts w:ascii="Times New Roman" w:hAnsi="Times New Roman" w:cs="Times New Roman"/>
          <w:i/>
          <w:iCs/>
          <w:color w:val="000000"/>
          <w:sz w:val="24"/>
          <w:szCs w:val="24"/>
        </w:rPr>
        <w:t>penness</w:t>
      </w:r>
    </w:p>
    <w:p w:rsidR="000226C3" w:rsidRPr="004A2E1F" w:rsidRDefault="000226C3" w:rsidP="000226C3">
      <w:pPr>
        <w:widowControl w:val="0"/>
        <w:autoSpaceDE w:val="0"/>
        <w:autoSpaceDN w:val="0"/>
        <w:adjustRightInd w:val="0"/>
        <w:ind w:left="426" w:right="-71"/>
        <w:jc w:val="both"/>
        <w:rPr>
          <w:rFonts w:ascii="Times New Roman" w:hAnsi="Times New Roman" w:cs="Times New Roman"/>
          <w:color w:val="000000"/>
          <w:sz w:val="24"/>
          <w:szCs w:val="24"/>
        </w:rPr>
      </w:pPr>
      <w:r w:rsidRPr="004A2E1F">
        <w:rPr>
          <w:rFonts w:ascii="Times New Roman" w:hAnsi="Times New Roman" w:cs="Times New Roman"/>
          <w:color w:val="000000"/>
          <w:sz w:val="24"/>
          <w:szCs w:val="24"/>
        </w:rPr>
        <w:t xml:space="preserve">Keterbukaan terhadap pengalaman ditandai secara empiris oleh kata sifat seperti imajinatif, berbudaya, ingin tahu, orisinal, berwawasan luas, cerdas (Digman, 1990), dan memiliki kebutuhan akan variasi, kepekaan estetika, dan nilai-nilai tidak konvensional (McCrae &amp; John, 1992). Yang penting, individu yang tinggi pada keterbukaan terhadap pengalaman menampilkan preferensi untuk variasi, mereka menikmati menggenggam ide- ide baru, dan mereka memiliki minat </w:t>
      </w:r>
      <w:r w:rsidRPr="004A2E1F">
        <w:rPr>
          <w:rFonts w:ascii="Times New Roman" w:hAnsi="Times New Roman" w:cs="Times New Roman"/>
          <w:color w:val="000000"/>
          <w:sz w:val="24"/>
          <w:szCs w:val="24"/>
        </w:rPr>
        <w:lastRenderedPageBreak/>
        <w:t>intrinsik dan penghargaan untuk hal - hal baru. Dengan demikian, penelitian ini mengharapkan bahwa orang yang tinggi pada keterbukaan terhadap pengalaman lebih mungkin untuk menunjukkan OCB.</w:t>
      </w:r>
    </w:p>
    <w:p w:rsidR="000226C3" w:rsidRPr="004A2E1F" w:rsidRDefault="000226C3" w:rsidP="000226C3">
      <w:pPr>
        <w:pStyle w:val="ListParagraph"/>
        <w:widowControl w:val="0"/>
        <w:numPr>
          <w:ilvl w:val="0"/>
          <w:numId w:val="2"/>
        </w:numPr>
        <w:autoSpaceDE w:val="0"/>
        <w:autoSpaceDN w:val="0"/>
        <w:adjustRightInd w:val="0"/>
        <w:ind w:left="426" w:right="693" w:hanging="426"/>
        <w:jc w:val="both"/>
        <w:rPr>
          <w:rFonts w:ascii="Times New Roman" w:hAnsi="Times New Roman" w:cs="Times New Roman"/>
          <w:color w:val="000000"/>
          <w:sz w:val="24"/>
          <w:szCs w:val="24"/>
          <w:lang w:val="id-ID"/>
        </w:rPr>
      </w:pPr>
      <w:r w:rsidRPr="004A2E1F">
        <w:rPr>
          <w:rFonts w:ascii="Times New Roman" w:hAnsi="Times New Roman" w:cs="Times New Roman"/>
          <w:i/>
          <w:iCs/>
          <w:color w:val="000000"/>
          <w:sz w:val="24"/>
          <w:szCs w:val="24"/>
        </w:rPr>
        <w:t>Neurotisisme</w:t>
      </w:r>
    </w:p>
    <w:p w:rsidR="000226C3" w:rsidRPr="004A2E1F" w:rsidRDefault="000226C3" w:rsidP="000226C3">
      <w:pPr>
        <w:widowControl w:val="0"/>
        <w:autoSpaceDE w:val="0"/>
        <w:autoSpaceDN w:val="0"/>
        <w:adjustRightInd w:val="0"/>
        <w:ind w:left="426" w:right="-71"/>
        <w:jc w:val="both"/>
        <w:rPr>
          <w:rFonts w:ascii="Times New Roman" w:hAnsi="Times New Roman" w:cs="Times New Roman"/>
          <w:color w:val="000000"/>
          <w:sz w:val="24"/>
          <w:szCs w:val="24"/>
        </w:rPr>
      </w:pPr>
      <w:r w:rsidRPr="004A2E1F">
        <w:rPr>
          <w:rFonts w:ascii="Times New Roman" w:hAnsi="Times New Roman" w:cs="Times New Roman"/>
          <w:i/>
          <w:iCs/>
          <w:color w:val="000000"/>
          <w:sz w:val="24"/>
          <w:szCs w:val="24"/>
        </w:rPr>
        <w:t xml:space="preserve">Neurotisisme </w:t>
      </w:r>
      <w:r w:rsidRPr="004A2E1F">
        <w:rPr>
          <w:rFonts w:ascii="Times New Roman" w:hAnsi="Times New Roman" w:cs="Times New Roman"/>
          <w:color w:val="000000"/>
          <w:sz w:val="24"/>
          <w:szCs w:val="24"/>
        </w:rPr>
        <w:t>mengacu pada jumlah dan kekuatan rangsangan yang diperlukan untuk menimbulkan emosi negatif dalam diri seseorang. Orang yang tinggi pada dimensi ini biasanya cemas, depresi, marah, malu, emosional, khawatir, dan tidak aman (Barrick&amp; Mount, 1991). Barrick, dkk. (2005) menggambarkan neurotisisme sebagai determinan disposisi kunci dari perilaku sosial. Dengan demikian, mereka yang rendah pada dimensi ini harus dapat menampilkan OCB.</w:t>
      </w:r>
    </w:p>
    <w:p w:rsidR="000226C3" w:rsidRPr="004A2E1F" w:rsidRDefault="000226C3" w:rsidP="000226C3">
      <w:pPr>
        <w:spacing w:before="240" w:after="240" w:line="240" w:lineRule="auto"/>
        <w:jc w:val="center"/>
        <w:rPr>
          <w:rFonts w:ascii="Times New Roman" w:hAnsi="Times New Roman" w:cs="Times New Roman"/>
          <w:b/>
          <w:sz w:val="26"/>
          <w:szCs w:val="26"/>
        </w:rPr>
      </w:pPr>
      <w:r w:rsidRPr="004A2E1F">
        <w:rPr>
          <w:rFonts w:ascii="Times New Roman" w:hAnsi="Times New Roman" w:cs="Times New Roman"/>
          <w:b/>
          <w:sz w:val="26"/>
          <w:szCs w:val="26"/>
        </w:rPr>
        <w:t>Metode</w:t>
      </w:r>
    </w:p>
    <w:p w:rsidR="000226C3" w:rsidRPr="004A2E1F" w:rsidRDefault="000226C3" w:rsidP="000226C3">
      <w:pPr>
        <w:spacing w:after="0" w:line="240" w:lineRule="auto"/>
        <w:ind w:firstLine="426"/>
        <w:contextualSpacing/>
        <w:jc w:val="both"/>
        <w:rPr>
          <w:rFonts w:ascii="Times New Roman" w:eastAsia="MS Mincho" w:hAnsi="Times New Roman" w:cs="Times New Roman"/>
          <w:color w:val="000000"/>
          <w:sz w:val="24"/>
          <w:szCs w:val="24"/>
        </w:rPr>
      </w:pPr>
      <w:r w:rsidRPr="004A2E1F">
        <w:rPr>
          <w:rFonts w:ascii="Times New Roman" w:hAnsi="Times New Roman" w:cs="Times New Roman"/>
          <w:sz w:val="24"/>
        </w:rPr>
        <w:t xml:space="preserve">Pelatihan ini bernama Pelatihan </w:t>
      </w:r>
      <w:r w:rsidRPr="004A2E1F">
        <w:rPr>
          <w:rFonts w:ascii="Times New Roman" w:hAnsi="Times New Roman" w:cs="Times New Roman"/>
          <w:i/>
          <w:sz w:val="24"/>
        </w:rPr>
        <w:t>Building My Own Personality</w:t>
      </w:r>
      <w:r w:rsidRPr="004A2E1F">
        <w:rPr>
          <w:rFonts w:ascii="Times New Roman" w:hAnsi="Times New Roman" w:cs="Times New Roman"/>
          <w:sz w:val="24"/>
        </w:rPr>
        <w:t xml:space="preserve">. Penelitian ini dilaksanakan dalam bentuk pelatihan atau interversi psikologis. </w:t>
      </w:r>
      <w:r w:rsidRPr="004A2E1F">
        <w:rPr>
          <w:rFonts w:ascii="Times New Roman" w:eastAsia="MS Mincho" w:hAnsi="Times New Roman" w:cs="Times New Roman"/>
          <w:color w:val="000000"/>
          <w:sz w:val="24"/>
          <w:szCs w:val="24"/>
        </w:rPr>
        <w:t xml:space="preserve">Desain dalam pelatihan ini menggunakan desain penelitian kuasi eksperimen dengan model </w:t>
      </w:r>
      <w:r w:rsidRPr="004A2E1F">
        <w:rPr>
          <w:rFonts w:ascii="Times New Roman" w:eastAsia="MS Mincho" w:hAnsi="Times New Roman" w:cs="Times New Roman"/>
          <w:i/>
          <w:color w:val="000000"/>
          <w:sz w:val="24"/>
          <w:szCs w:val="24"/>
        </w:rPr>
        <w:t>one group pre-test post-test design</w:t>
      </w:r>
      <w:r w:rsidRPr="004A2E1F">
        <w:rPr>
          <w:rFonts w:ascii="Times New Roman" w:eastAsia="MS Mincho" w:hAnsi="Times New Roman" w:cs="Times New Roman"/>
          <w:color w:val="000000"/>
          <w:sz w:val="24"/>
          <w:szCs w:val="24"/>
        </w:rPr>
        <w:t xml:space="preserve">, yaitu hanya terdapat satu kelompok dari subjek yang mendapat perlakuan (Azwar, 2017). Pelatihan ini diberikan dengan memanipulasi variabel bebas yaitu </w:t>
      </w:r>
      <w:r w:rsidRPr="004A2E1F">
        <w:rPr>
          <w:rFonts w:ascii="Times New Roman" w:eastAsia="MS Mincho" w:hAnsi="Times New Roman" w:cs="Times New Roman"/>
          <w:i/>
          <w:color w:val="000000"/>
          <w:sz w:val="24"/>
          <w:szCs w:val="24"/>
        </w:rPr>
        <w:t xml:space="preserve">Big Five Personality </w:t>
      </w:r>
      <w:r w:rsidRPr="004A2E1F">
        <w:rPr>
          <w:rFonts w:ascii="Times New Roman" w:eastAsia="MS Mincho" w:hAnsi="Times New Roman" w:cs="Times New Roman"/>
          <w:color w:val="000000"/>
          <w:sz w:val="24"/>
          <w:szCs w:val="24"/>
        </w:rPr>
        <w:t xml:space="preserve">dalam bentuk program pelatihan. Adapun penyajian program pelatihan ini disajikan dalam beberapa bentuk yaitu </w:t>
      </w:r>
      <w:r w:rsidRPr="004A2E1F">
        <w:rPr>
          <w:rFonts w:ascii="Times New Roman" w:eastAsia="MS Mincho" w:hAnsi="Times New Roman" w:cs="Times New Roman"/>
          <w:i/>
          <w:color w:val="000000"/>
          <w:sz w:val="24"/>
          <w:szCs w:val="24"/>
        </w:rPr>
        <w:t xml:space="preserve">lecture, paper assignment, audio-visual, games, role play, </w:t>
      </w:r>
      <w:r w:rsidRPr="004A2E1F">
        <w:rPr>
          <w:rFonts w:ascii="Times New Roman" w:eastAsia="MS Mincho" w:hAnsi="Times New Roman" w:cs="Times New Roman"/>
          <w:color w:val="000000"/>
          <w:sz w:val="24"/>
          <w:szCs w:val="24"/>
        </w:rPr>
        <w:t>presentasi</w:t>
      </w:r>
      <w:r w:rsidRPr="004A2E1F">
        <w:rPr>
          <w:rFonts w:ascii="Times New Roman" w:eastAsia="MS Mincho" w:hAnsi="Times New Roman" w:cs="Times New Roman"/>
          <w:i/>
          <w:color w:val="000000"/>
          <w:sz w:val="24"/>
          <w:szCs w:val="24"/>
        </w:rPr>
        <w:t xml:space="preserve">, focus group discussion, case study, </w:t>
      </w:r>
      <w:r w:rsidRPr="004A2E1F">
        <w:rPr>
          <w:rFonts w:ascii="Times New Roman" w:eastAsia="MS Mincho" w:hAnsi="Times New Roman" w:cs="Times New Roman"/>
          <w:color w:val="000000"/>
          <w:sz w:val="24"/>
          <w:szCs w:val="24"/>
        </w:rPr>
        <w:t>serta dalam bentuk</w:t>
      </w:r>
      <w:r w:rsidRPr="004A2E1F">
        <w:rPr>
          <w:rFonts w:ascii="Times New Roman" w:eastAsia="MS Mincho" w:hAnsi="Times New Roman" w:cs="Times New Roman"/>
          <w:i/>
          <w:color w:val="000000"/>
          <w:sz w:val="24"/>
          <w:szCs w:val="24"/>
        </w:rPr>
        <w:t xml:space="preserve"> sharing </w:t>
      </w:r>
      <w:r w:rsidRPr="004A2E1F">
        <w:rPr>
          <w:rFonts w:ascii="Times New Roman" w:eastAsia="MS Mincho" w:hAnsi="Times New Roman" w:cs="Times New Roman"/>
          <w:color w:val="000000"/>
          <w:sz w:val="24"/>
          <w:szCs w:val="24"/>
        </w:rPr>
        <w:t xml:space="preserve">dan diskusi (Lawson, 2006). Berbagai bentuk ini kemudian nantinya diberikan kepada peserta pelatihan ke dalam 3 sesi pelatihan. </w:t>
      </w:r>
      <w:r w:rsidRPr="004A2E1F">
        <w:rPr>
          <w:rFonts w:ascii="Times New Roman" w:hAnsi="Times New Roman" w:cs="Times New Roman"/>
          <w:sz w:val="24"/>
        </w:rPr>
        <w:t xml:space="preserve">Yang menjadi peserta dalam pelatihan ini adalah para </w:t>
      </w:r>
      <w:r w:rsidRPr="004A2E1F">
        <w:rPr>
          <w:rFonts w:ascii="Times New Roman" w:eastAsia="MS Mincho" w:hAnsi="Times New Roman" w:cs="Times New Roman"/>
          <w:color w:val="000000"/>
          <w:sz w:val="24"/>
          <w:szCs w:val="24"/>
        </w:rPr>
        <w:t>pengurus</w:t>
      </w:r>
      <w:r w:rsidRPr="004A2E1F">
        <w:rPr>
          <w:rFonts w:ascii="Times New Roman" w:eastAsia="MS Mincho" w:hAnsi="Times New Roman" w:cs="Times New Roman"/>
          <w:color w:val="000000"/>
          <w:spacing w:val="-6"/>
          <w:sz w:val="24"/>
          <w:szCs w:val="24"/>
        </w:rPr>
        <w:t xml:space="preserve"> BEM FBE Universitas Surabaya </w:t>
      </w:r>
      <w:r w:rsidRPr="004A2E1F">
        <w:rPr>
          <w:rFonts w:ascii="Times New Roman" w:eastAsia="MS Mincho" w:hAnsi="Times New Roman" w:cs="Times New Roman"/>
          <w:color w:val="000000"/>
          <w:spacing w:val="-2"/>
          <w:sz w:val="24"/>
          <w:szCs w:val="24"/>
        </w:rPr>
        <w:t xml:space="preserve">sedang </w:t>
      </w:r>
      <w:r w:rsidRPr="004A2E1F">
        <w:rPr>
          <w:rFonts w:ascii="Times New Roman" w:eastAsia="MS Mincho" w:hAnsi="Times New Roman" w:cs="Times New Roman"/>
          <w:color w:val="000000"/>
          <w:sz w:val="24"/>
          <w:szCs w:val="24"/>
        </w:rPr>
        <w:t xml:space="preserve">menempuh pendidikan sarjana di </w:t>
      </w:r>
      <w:r w:rsidRPr="004A2E1F">
        <w:rPr>
          <w:rFonts w:ascii="Times New Roman" w:eastAsia="MS Mincho" w:hAnsi="Times New Roman" w:cs="Times New Roman"/>
          <w:color w:val="000000"/>
          <w:sz w:val="24"/>
          <w:szCs w:val="24"/>
        </w:rPr>
        <w:lastRenderedPageBreak/>
        <w:t>Fakultas Bisnis dan Ekonomika Universitas Surabaya baik itu pengurus laki-laki maupun pengurus perempuan yang berjumlah 25 orang dari 3 angkatan aktif kuliah (2016, 2017, 2018). Deskripsi dari peserta pelatihan digambarkan dalam berikut :</w:t>
      </w:r>
    </w:p>
    <w:p w:rsidR="000226C3" w:rsidRPr="004A2E1F" w:rsidRDefault="000226C3" w:rsidP="000226C3">
      <w:pPr>
        <w:spacing w:after="0" w:line="240" w:lineRule="auto"/>
        <w:contextualSpacing/>
        <w:jc w:val="both"/>
        <w:rPr>
          <w:rFonts w:ascii="Times New Roman" w:eastAsia="MS Mincho" w:hAnsi="Times New Roman" w:cs="Times New Roman"/>
          <w:color w:val="000000"/>
          <w:sz w:val="24"/>
          <w:szCs w:val="24"/>
        </w:rPr>
      </w:pPr>
      <w:r w:rsidRPr="004A2E1F">
        <w:rPr>
          <w:rFonts w:ascii="Times New Roman" w:eastAsia="MS Mincho" w:hAnsi="Times New Roman" w:cs="Times New Roman"/>
          <w:color w:val="000000"/>
          <w:sz w:val="24"/>
          <w:szCs w:val="24"/>
        </w:rPr>
        <w:t>Tabel 1.  Deskripsi Partisipan dalam pelatihan</w:t>
      </w:r>
    </w:p>
    <w:tbl>
      <w:tblPr>
        <w:tblStyle w:val="LightShading"/>
        <w:tblW w:w="0" w:type="auto"/>
        <w:shd w:val="clear" w:color="auto" w:fill="FFFFFF" w:themeFill="background1"/>
        <w:tblLook w:val="04A0" w:firstRow="1" w:lastRow="0" w:firstColumn="1" w:lastColumn="0" w:noHBand="0" w:noVBand="1"/>
      </w:tblPr>
      <w:tblGrid>
        <w:gridCol w:w="948"/>
        <w:gridCol w:w="541"/>
        <w:gridCol w:w="541"/>
        <w:gridCol w:w="541"/>
        <w:gridCol w:w="686"/>
        <w:gridCol w:w="902"/>
      </w:tblGrid>
      <w:tr w:rsidR="000226C3" w:rsidRPr="004A2E1F" w:rsidTr="00D67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vMerge w:val="restart"/>
            <w:shd w:val="clear" w:color="auto" w:fill="FFFFFF" w:themeFill="background1"/>
          </w:tcPr>
          <w:p w:rsidR="000226C3" w:rsidRPr="004A2E1F" w:rsidRDefault="000226C3" w:rsidP="00D6752C">
            <w:pPr>
              <w:contextualSpacing/>
              <w:jc w:val="center"/>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Jenis Kelamin</w:t>
            </w:r>
          </w:p>
        </w:tc>
        <w:tc>
          <w:tcPr>
            <w:tcW w:w="4097" w:type="dxa"/>
            <w:gridSpan w:val="3"/>
            <w:shd w:val="clear" w:color="auto" w:fill="FFFFFF" w:themeFill="background1"/>
          </w:tcPr>
          <w:p w:rsidR="000226C3" w:rsidRPr="004A2E1F" w:rsidRDefault="000226C3" w:rsidP="00D6752C">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Angkatan</w:t>
            </w:r>
          </w:p>
        </w:tc>
        <w:tc>
          <w:tcPr>
            <w:tcW w:w="1701" w:type="dxa"/>
            <w:vMerge w:val="restart"/>
            <w:shd w:val="clear" w:color="auto" w:fill="FFFFFF" w:themeFill="background1"/>
          </w:tcPr>
          <w:p w:rsidR="000226C3" w:rsidRPr="004A2E1F" w:rsidRDefault="000226C3" w:rsidP="00D6752C">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Jumlah</w:t>
            </w:r>
          </w:p>
        </w:tc>
        <w:tc>
          <w:tcPr>
            <w:tcW w:w="1842" w:type="dxa"/>
            <w:vMerge w:val="restart"/>
            <w:shd w:val="clear" w:color="auto" w:fill="FFFFFF" w:themeFill="background1"/>
          </w:tcPr>
          <w:p w:rsidR="000226C3" w:rsidRPr="004A2E1F" w:rsidRDefault="000226C3" w:rsidP="00D6752C">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Presentase</w:t>
            </w:r>
          </w:p>
        </w:tc>
      </w:tr>
      <w:tr w:rsidR="000226C3" w:rsidRPr="004A2E1F" w:rsidTr="00D67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vMerge/>
            <w:tcBorders>
              <w:bottom w:val="single" w:sz="4" w:space="0" w:color="auto"/>
            </w:tcBorders>
            <w:shd w:val="clear" w:color="auto" w:fill="FFFFFF" w:themeFill="background1"/>
          </w:tcPr>
          <w:p w:rsidR="000226C3" w:rsidRPr="004A2E1F" w:rsidRDefault="000226C3" w:rsidP="00D6752C">
            <w:pPr>
              <w:contextualSpacing/>
              <w:jc w:val="both"/>
              <w:rPr>
                <w:rFonts w:ascii="Times New Roman" w:eastAsia="MS Mincho" w:hAnsi="Times New Roman" w:cs="Times New Roman"/>
                <w:b w:val="0"/>
                <w:color w:val="000000"/>
              </w:rPr>
            </w:pPr>
          </w:p>
        </w:tc>
        <w:tc>
          <w:tcPr>
            <w:tcW w:w="1262" w:type="dxa"/>
            <w:tcBorders>
              <w:bottom w:val="single" w:sz="4" w:space="0" w:color="auto"/>
            </w:tcBorders>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2016</w:t>
            </w:r>
          </w:p>
        </w:tc>
        <w:tc>
          <w:tcPr>
            <w:tcW w:w="1275" w:type="dxa"/>
            <w:tcBorders>
              <w:bottom w:val="single" w:sz="4" w:space="0" w:color="auto"/>
            </w:tcBorders>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2017</w:t>
            </w:r>
          </w:p>
        </w:tc>
        <w:tc>
          <w:tcPr>
            <w:tcW w:w="1560" w:type="dxa"/>
            <w:tcBorders>
              <w:bottom w:val="single" w:sz="4" w:space="0" w:color="auto"/>
            </w:tcBorders>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2018</w:t>
            </w:r>
          </w:p>
        </w:tc>
        <w:tc>
          <w:tcPr>
            <w:tcW w:w="1701" w:type="dxa"/>
            <w:vMerge/>
            <w:tcBorders>
              <w:bottom w:val="single" w:sz="4" w:space="0" w:color="auto"/>
            </w:tcBorders>
            <w:shd w:val="clear" w:color="auto" w:fill="FFFFFF" w:themeFill="background1"/>
          </w:tcPr>
          <w:p w:rsidR="000226C3" w:rsidRPr="004A2E1F" w:rsidRDefault="000226C3" w:rsidP="00D6752C">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p>
        </w:tc>
        <w:tc>
          <w:tcPr>
            <w:tcW w:w="1842" w:type="dxa"/>
            <w:vMerge/>
            <w:tcBorders>
              <w:bottom w:val="single" w:sz="4" w:space="0" w:color="auto"/>
            </w:tcBorders>
            <w:shd w:val="clear" w:color="auto" w:fill="FFFFFF" w:themeFill="background1"/>
          </w:tcPr>
          <w:p w:rsidR="000226C3" w:rsidRPr="004A2E1F" w:rsidRDefault="000226C3" w:rsidP="00D6752C">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p>
        </w:tc>
      </w:tr>
      <w:tr w:rsidR="000226C3" w:rsidRPr="004A2E1F" w:rsidTr="00D6752C">
        <w:tc>
          <w:tcPr>
            <w:cnfStyle w:val="001000000000" w:firstRow="0" w:lastRow="0" w:firstColumn="1" w:lastColumn="0" w:oddVBand="0" w:evenVBand="0" w:oddHBand="0" w:evenHBand="0" w:firstRowFirstColumn="0" w:firstRowLastColumn="0" w:lastRowFirstColumn="0" w:lastRowLastColumn="0"/>
            <w:tcW w:w="1540" w:type="dxa"/>
            <w:tcBorders>
              <w:top w:val="single" w:sz="4" w:space="0" w:color="auto"/>
            </w:tcBorders>
            <w:shd w:val="clear" w:color="auto" w:fill="FFFFFF" w:themeFill="background1"/>
          </w:tcPr>
          <w:p w:rsidR="000226C3" w:rsidRPr="004A2E1F" w:rsidRDefault="000226C3" w:rsidP="00D6752C">
            <w:pPr>
              <w:contextualSpacing/>
              <w:jc w:val="both"/>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Laki-laki</w:t>
            </w:r>
          </w:p>
        </w:tc>
        <w:tc>
          <w:tcPr>
            <w:tcW w:w="1262" w:type="dxa"/>
            <w:tcBorders>
              <w:top w:val="single" w:sz="4" w:space="0" w:color="auto"/>
            </w:tcBorders>
            <w:shd w:val="clear" w:color="auto" w:fill="FFFFFF" w:themeFill="background1"/>
          </w:tcPr>
          <w:p w:rsidR="000226C3" w:rsidRPr="004A2E1F" w:rsidRDefault="000226C3" w:rsidP="00D6752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4</w:t>
            </w:r>
          </w:p>
        </w:tc>
        <w:tc>
          <w:tcPr>
            <w:tcW w:w="1275" w:type="dxa"/>
            <w:tcBorders>
              <w:top w:val="single" w:sz="4" w:space="0" w:color="auto"/>
            </w:tcBorders>
            <w:shd w:val="clear" w:color="auto" w:fill="FFFFFF" w:themeFill="background1"/>
          </w:tcPr>
          <w:p w:rsidR="000226C3" w:rsidRPr="004A2E1F" w:rsidRDefault="000226C3" w:rsidP="00D6752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7</w:t>
            </w:r>
          </w:p>
        </w:tc>
        <w:tc>
          <w:tcPr>
            <w:tcW w:w="1560" w:type="dxa"/>
            <w:tcBorders>
              <w:top w:val="single" w:sz="4" w:space="0" w:color="auto"/>
            </w:tcBorders>
            <w:shd w:val="clear" w:color="auto" w:fill="FFFFFF" w:themeFill="background1"/>
          </w:tcPr>
          <w:p w:rsidR="000226C3" w:rsidRPr="004A2E1F" w:rsidRDefault="000226C3" w:rsidP="00D6752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1</w:t>
            </w:r>
          </w:p>
        </w:tc>
        <w:tc>
          <w:tcPr>
            <w:tcW w:w="1701" w:type="dxa"/>
            <w:tcBorders>
              <w:top w:val="single" w:sz="4" w:space="0" w:color="auto"/>
            </w:tcBorders>
            <w:shd w:val="clear" w:color="auto" w:fill="FFFFFF" w:themeFill="background1"/>
          </w:tcPr>
          <w:p w:rsidR="000226C3" w:rsidRPr="004A2E1F" w:rsidRDefault="000226C3" w:rsidP="00D6752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12</w:t>
            </w:r>
          </w:p>
        </w:tc>
        <w:tc>
          <w:tcPr>
            <w:tcW w:w="1842" w:type="dxa"/>
            <w:tcBorders>
              <w:top w:val="single" w:sz="4" w:space="0" w:color="auto"/>
            </w:tcBorders>
            <w:shd w:val="clear" w:color="auto" w:fill="FFFFFF" w:themeFill="background1"/>
          </w:tcPr>
          <w:p w:rsidR="000226C3" w:rsidRPr="004A2E1F" w:rsidRDefault="000226C3" w:rsidP="00D6752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48%</w:t>
            </w:r>
          </w:p>
        </w:tc>
      </w:tr>
      <w:tr w:rsidR="000226C3" w:rsidRPr="004A2E1F" w:rsidTr="00D6752C">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40" w:type="dxa"/>
            <w:tcBorders>
              <w:bottom w:val="single" w:sz="4" w:space="0" w:color="auto"/>
            </w:tcBorders>
            <w:shd w:val="clear" w:color="auto" w:fill="FFFFFF" w:themeFill="background1"/>
          </w:tcPr>
          <w:p w:rsidR="000226C3" w:rsidRPr="004A2E1F" w:rsidRDefault="000226C3" w:rsidP="00D6752C">
            <w:pPr>
              <w:contextualSpacing/>
              <w:jc w:val="both"/>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Perempuan</w:t>
            </w:r>
          </w:p>
        </w:tc>
        <w:tc>
          <w:tcPr>
            <w:tcW w:w="1262" w:type="dxa"/>
            <w:tcBorders>
              <w:bottom w:val="single" w:sz="4" w:space="0" w:color="auto"/>
            </w:tcBorders>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3</w:t>
            </w:r>
          </w:p>
        </w:tc>
        <w:tc>
          <w:tcPr>
            <w:tcW w:w="1275" w:type="dxa"/>
            <w:tcBorders>
              <w:bottom w:val="single" w:sz="4" w:space="0" w:color="auto"/>
            </w:tcBorders>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7</w:t>
            </w:r>
          </w:p>
        </w:tc>
        <w:tc>
          <w:tcPr>
            <w:tcW w:w="1560" w:type="dxa"/>
            <w:tcBorders>
              <w:bottom w:val="single" w:sz="4" w:space="0" w:color="auto"/>
            </w:tcBorders>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3</w:t>
            </w:r>
          </w:p>
        </w:tc>
        <w:tc>
          <w:tcPr>
            <w:tcW w:w="1701" w:type="dxa"/>
            <w:tcBorders>
              <w:bottom w:val="single" w:sz="4" w:space="0" w:color="auto"/>
            </w:tcBorders>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13</w:t>
            </w:r>
          </w:p>
        </w:tc>
        <w:tc>
          <w:tcPr>
            <w:tcW w:w="1842" w:type="dxa"/>
            <w:tcBorders>
              <w:bottom w:val="single" w:sz="4" w:space="0" w:color="auto"/>
            </w:tcBorders>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52%</w:t>
            </w:r>
          </w:p>
        </w:tc>
      </w:tr>
      <w:tr w:rsidR="000226C3" w:rsidRPr="004A2E1F" w:rsidTr="00D6752C">
        <w:trPr>
          <w:trHeight w:val="319"/>
        </w:trPr>
        <w:tc>
          <w:tcPr>
            <w:cnfStyle w:val="001000000000" w:firstRow="0" w:lastRow="0" w:firstColumn="1" w:lastColumn="0" w:oddVBand="0" w:evenVBand="0" w:oddHBand="0" w:evenHBand="0" w:firstRowFirstColumn="0" w:firstRowLastColumn="0" w:lastRowFirstColumn="0" w:lastRowLastColumn="0"/>
            <w:tcW w:w="1540" w:type="dxa"/>
            <w:tcBorders>
              <w:top w:val="nil"/>
              <w:bottom w:val="single" w:sz="4" w:space="0" w:color="auto"/>
            </w:tcBorders>
            <w:shd w:val="clear" w:color="auto" w:fill="FFFFFF" w:themeFill="background1"/>
          </w:tcPr>
          <w:p w:rsidR="000226C3" w:rsidRPr="004A2E1F" w:rsidRDefault="000226C3" w:rsidP="00D6752C">
            <w:pPr>
              <w:contextualSpacing/>
              <w:jc w:val="both"/>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Jumlah</w:t>
            </w:r>
          </w:p>
        </w:tc>
        <w:tc>
          <w:tcPr>
            <w:tcW w:w="1262" w:type="dxa"/>
            <w:tcBorders>
              <w:bottom w:val="single" w:sz="4" w:space="0" w:color="auto"/>
            </w:tcBorders>
            <w:shd w:val="clear" w:color="auto" w:fill="FFFFFF" w:themeFill="background1"/>
          </w:tcPr>
          <w:p w:rsidR="000226C3" w:rsidRPr="004A2E1F" w:rsidRDefault="000226C3" w:rsidP="00D6752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7</w:t>
            </w:r>
          </w:p>
        </w:tc>
        <w:tc>
          <w:tcPr>
            <w:tcW w:w="1275" w:type="dxa"/>
            <w:tcBorders>
              <w:bottom w:val="single" w:sz="4" w:space="0" w:color="auto"/>
            </w:tcBorders>
            <w:shd w:val="clear" w:color="auto" w:fill="FFFFFF" w:themeFill="background1"/>
          </w:tcPr>
          <w:p w:rsidR="000226C3" w:rsidRPr="004A2E1F" w:rsidRDefault="000226C3" w:rsidP="00D6752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14</w:t>
            </w:r>
          </w:p>
        </w:tc>
        <w:tc>
          <w:tcPr>
            <w:tcW w:w="1560" w:type="dxa"/>
            <w:tcBorders>
              <w:bottom w:val="single" w:sz="4" w:space="0" w:color="auto"/>
            </w:tcBorders>
            <w:shd w:val="clear" w:color="auto" w:fill="FFFFFF" w:themeFill="background1"/>
          </w:tcPr>
          <w:p w:rsidR="000226C3" w:rsidRPr="004A2E1F" w:rsidRDefault="000226C3" w:rsidP="00D6752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4</w:t>
            </w:r>
          </w:p>
        </w:tc>
        <w:tc>
          <w:tcPr>
            <w:tcW w:w="1701" w:type="dxa"/>
            <w:tcBorders>
              <w:bottom w:val="single" w:sz="4" w:space="0" w:color="auto"/>
            </w:tcBorders>
            <w:shd w:val="clear" w:color="auto" w:fill="FFFFFF" w:themeFill="background1"/>
          </w:tcPr>
          <w:p w:rsidR="000226C3" w:rsidRPr="004A2E1F" w:rsidRDefault="000226C3" w:rsidP="00D6752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25</w:t>
            </w:r>
          </w:p>
        </w:tc>
        <w:tc>
          <w:tcPr>
            <w:tcW w:w="1842" w:type="dxa"/>
            <w:tcBorders>
              <w:bottom w:val="single" w:sz="4" w:space="0" w:color="auto"/>
            </w:tcBorders>
            <w:shd w:val="clear" w:color="auto" w:fill="FFFFFF" w:themeFill="background1"/>
          </w:tcPr>
          <w:p w:rsidR="000226C3" w:rsidRPr="004A2E1F" w:rsidRDefault="000226C3" w:rsidP="00D6752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100%</w:t>
            </w:r>
          </w:p>
        </w:tc>
      </w:tr>
      <w:tr w:rsidR="000226C3" w:rsidRPr="004A2E1F" w:rsidTr="00D67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rsidR="000226C3" w:rsidRPr="004A2E1F" w:rsidRDefault="000226C3" w:rsidP="00D6752C">
            <w:pPr>
              <w:contextualSpacing/>
              <w:jc w:val="both"/>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Presentase</w:t>
            </w:r>
          </w:p>
        </w:tc>
        <w:tc>
          <w:tcPr>
            <w:tcW w:w="1262" w:type="dxa"/>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28%</w:t>
            </w:r>
          </w:p>
        </w:tc>
        <w:tc>
          <w:tcPr>
            <w:tcW w:w="1275" w:type="dxa"/>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56%</w:t>
            </w:r>
          </w:p>
        </w:tc>
        <w:tc>
          <w:tcPr>
            <w:tcW w:w="1560" w:type="dxa"/>
            <w:shd w:val="clear" w:color="auto" w:fill="FFFFFF" w:themeFill="background1"/>
          </w:tcPr>
          <w:p w:rsidR="000226C3" w:rsidRPr="004A2E1F" w:rsidRDefault="000226C3" w:rsidP="00D6752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16%</w:t>
            </w:r>
          </w:p>
        </w:tc>
        <w:tc>
          <w:tcPr>
            <w:tcW w:w="3543" w:type="dxa"/>
            <w:gridSpan w:val="2"/>
            <w:shd w:val="clear" w:color="auto" w:fill="FFFFFF" w:themeFill="background1"/>
          </w:tcPr>
          <w:p w:rsidR="000226C3" w:rsidRPr="004A2E1F" w:rsidRDefault="000226C3" w:rsidP="00D6752C">
            <w:pPr>
              <w:contextualSpacing/>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 xml:space="preserve">         100%</w:t>
            </w:r>
          </w:p>
        </w:tc>
      </w:tr>
    </w:tbl>
    <w:p w:rsidR="000226C3" w:rsidRPr="004A2E1F" w:rsidRDefault="000226C3" w:rsidP="000226C3">
      <w:pPr>
        <w:widowControl w:val="0"/>
        <w:autoSpaceDE w:val="0"/>
        <w:autoSpaceDN w:val="0"/>
        <w:adjustRightInd w:val="0"/>
        <w:spacing w:after="0" w:line="240" w:lineRule="auto"/>
        <w:ind w:right="690"/>
        <w:contextualSpacing/>
        <w:jc w:val="both"/>
        <w:rPr>
          <w:rFonts w:ascii="Times New Roman" w:eastAsia="MS Mincho" w:hAnsi="Times New Roman" w:cs="Times New Roman"/>
          <w:b/>
          <w:color w:val="000000"/>
          <w:sz w:val="24"/>
          <w:szCs w:val="24"/>
        </w:rPr>
      </w:pPr>
    </w:p>
    <w:p w:rsidR="000226C3" w:rsidRPr="004A2E1F" w:rsidRDefault="000226C3" w:rsidP="000226C3">
      <w:pPr>
        <w:widowControl w:val="0"/>
        <w:autoSpaceDE w:val="0"/>
        <w:autoSpaceDN w:val="0"/>
        <w:adjustRightInd w:val="0"/>
        <w:spacing w:after="0" w:line="240" w:lineRule="auto"/>
        <w:ind w:right="-46" w:firstLine="426"/>
        <w:contextualSpacing/>
        <w:jc w:val="both"/>
        <w:rPr>
          <w:rFonts w:ascii="Times New Roman" w:eastAsia="Times New Roman" w:hAnsi="Times New Roman" w:cs="Times New Roman"/>
          <w:sz w:val="24"/>
        </w:rPr>
      </w:pPr>
      <w:r w:rsidRPr="004A2E1F">
        <w:rPr>
          <w:rFonts w:ascii="Times New Roman" w:eastAsia="MS Mincho" w:hAnsi="Times New Roman" w:cs="Times New Roman"/>
          <w:color w:val="000000"/>
          <w:sz w:val="24"/>
          <w:szCs w:val="24"/>
        </w:rPr>
        <w:t xml:space="preserve">Keefektifan atau pengaruh dari pelatihan ini kemudian diukur menggunakan skala OCB. Skala ini terdiri dari 10 item berdasarkan 5 aspek dari dari OCB yaitu </w:t>
      </w:r>
      <w:r w:rsidRPr="004A2E1F">
        <w:rPr>
          <w:rFonts w:ascii="Times New Roman" w:hAnsi="Times New Roman" w:cs="Times New Roman"/>
          <w:i/>
          <w:iCs/>
          <w:color w:val="000000"/>
          <w:sz w:val="24"/>
          <w:szCs w:val="24"/>
        </w:rPr>
        <w:t xml:space="preserve">Altruism, Conscientiousness, Sportsmanship, Courtesy, Civic virtue </w:t>
      </w:r>
      <w:r w:rsidRPr="004A2E1F">
        <w:rPr>
          <w:rFonts w:ascii="Times New Roman" w:hAnsi="Times New Roman" w:cs="Times New Roman"/>
          <w:color w:val="000000"/>
          <w:sz w:val="24"/>
          <w:szCs w:val="24"/>
        </w:rPr>
        <w:t>(Podsakoff, MacKenzie, Moorman, dan Fetter, 1990, dalam Organ, 2006).</w:t>
      </w:r>
      <w:r w:rsidRPr="004A2E1F">
        <w:rPr>
          <w:rFonts w:ascii="Times New Roman" w:eastAsia="MS Mincho" w:hAnsi="Times New Roman" w:cs="Times New Roman"/>
          <w:color w:val="000000"/>
          <w:sz w:val="24"/>
          <w:szCs w:val="24"/>
        </w:rPr>
        <w:t xml:space="preserve"> </w:t>
      </w:r>
    </w:p>
    <w:p w:rsidR="000226C3" w:rsidRPr="004A2E1F" w:rsidRDefault="000226C3" w:rsidP="000226C3">
      <w:pPr>
        <w:spacing w:after="0" w:line="240" w:lineRule="auto"/>
        <w:ind w:firstLine="426"/>
        <w:contextualSpacing/>
        <w:jc w:val="both"/>
        <w:rPr>
          <w:rFonts w:ascii="Times New Roman" w:eastAsia="MS Mincho" w:hAnsi="Times New Roman" w:cs="Times New Roman"/>
          <w:color w:val="000000"/>
          <w:sz w:val="24"/>
          <w:szCs w:val="24"/>
        </w:rPr>
      </w:pPr>
      <w:r w:rsidRPr="004A2E1F">
        <w:rPr>
          <w:rFonts w:ascii="Times New Roman" w:eastAsia="MS Mincho" w:hAnsi="Times New Roman" w:cs="Times New Roman"/>
          <w:color w:val="000000"/>
          <w:sz w:val="24"/>
          <w:szCs w:val="24"/>
        </w:rPr>
        <w:t xml:space="preserve">Dalam pengujian hipotesis, dilakukan uji hipotesis menggunakan teknik </w:t>
      </w:r>
      <w:r w:rsidRPr="004A2E1F">
        <w:rPr>
          <w:rFonts w:ascii="Times New Roman" w:eastAsia="MS Mincho" w:hAnsi="Times New Roman" w:cs="Times New Roman"/>
          <w:i/>
          <w:color w:val="000000"/>
          <w:sz w:val="24"/>
          <w:szCs w:val="24"/>
        </w:rPr>
        <w:t>paired sample t-test</w:t>
      </w:r>
      <w:r w:rsidRPr="004A2E1F">
        <w:rPr>
          <w:rFonts w:ascii="Times New Roman" w:eastAsia="MS Mincho" w:hAnsi="Times New Roman" w:cs="Times New Roman"/>
          <w:color w:val="000000"/>
          <w:sz w:val="24"/>
          <w:szCs w:val="24"/>
        </w:rPr>
        <w:t xml:space="preserve"> (Sugiyono, 2013), dimana dilakukan uji beda pada kedua hasil tes OCB yang dilakukan atau diberikan kepeada peserta sebelum dan sesudah diberi program pelatihan untuk melihat ada tidaknya perbedaan baik sebelum atau selatah pemberian pelatihan.</w:t>
      </w:r>
    </w:p>
    <w:p w:rsidR="000226C3" w:rsidRPr="004A2E1F" w:rsidRDefault="000226C3" w:rsidP="000226C3">
      <w:pPr>
        <w:spacing w:after="0" w:line="240" w:lineRule="auto"/>
        <w:ind w:firstLine="426"/>
        <w:contextualSpacing/>
        <w:jc w:val="both"/>
        <w:rPr>
          <w:rFonts w:ascii="Times New Roman" w:eastAsia="MS Mincho" w:hAnsi="Times New Roman" w:cs="Times New Roman"/>
          <w:color w:val="000000"/>
          <w:sz w:val="24"/>
          <w:szCs w:val="24"/>
        </w:rPr>
      </w:pPr>
    </w:p>
    <w:p w:rsidR="000226C3" w:rsidRPr="004A2E1F" w:rsidRDefault="000226C3" w:rsidP="000226C3">
      <w:pPr>
        <w:spacing w:before="240" w:after="240" w:line="240" w:lineRule="auto"/>
        <w:jc w:val="center"/>
        <w:rPr>
          <w:rFonts w:ascii="Times New Roman" w:eastAsia="MS Mincho" w:hAnsi="Times New Roman" w:cs="Times New Roman"/>
          <w:b/>
          <w:color w:val="000000"/>
          <w:sz w:val="26"/>
          <w:szCs w:val="26"/>
        </w:rPr>
      </w:pPr>
      <w:r>
        <w:rPr>
          <w:rFonts w:ascii="Times New Roman" w:eastAsia="MS Mincho" w:hAnsi="Times New Roman" w:cs="Times New Roman"/>
          <w:b/>
          <w:color w:val="000000"/>
          <w:sz w:val="26"/>
          <w:szCs w:val="26"/>
        </w:rPr>
        <w:t>Hasil</w:t>
      </w:r>
      <w:r w:rsidR="00797141">
        <w:rPr>
          <w:rFonts w:ascii="Times New Roman" w:eastAsia="MS Mincho" w:hAnsi="Times New Roman" w:cs="Times New Roman"/>
          <w:b/>
          <w:color w:val="000000"/>
          <w:sz w:val="26"/>
          <w:szCs w:val="26"/>
        </w:rPr>
        <w:t xml:space="preserve"> dan Pembahasan </w:t>
      </w:r>
    </w:p>
    <w:p w:rsidR="000226C3" w:rsidRPr="004A2E1F" w:rsidRDefault="000226C3" w:rsidP="000226C3">
      <w:pPr>
        <w:spacing w:after="0" w:line="240" w:lineRule="auto"/>
        <w:ind w:firstLine="426"/>
        <w:contextualSpacing/>
        <w:jc w:val="both"/>
        <w:rPr>
          <w:rFonts w:ascii="Times New Roman" w:eastAsia="MS Mincho" w:hAnsi="Times New Roman" w:cs="Times New Roman"/>
          <w:color w:val="000000"/>
          <w:sz w:val="24"/>
          <w:szCs w:val="24"/>
        </w:rPr>
      </w:pPr>
      <w:r w:rsidRPr="004A2E1F">
        <w:rPr>
          <w:rFonts w:ascii="Times New Roman" w:eastAsia="MS Mincho" w:hAnsi="Times New Roman" w:cs="Times New Roman"/>
          <w:color w:val="000000"/>
          <w:sz w:val="24"/>
          <w:szCs w:val="24"/>
        </w:rPr>
        <w:t xml:space="preserve">Dari hasil analisis data yang ada menggunakan </w:t>
      </w:r>
      <w:r w:rsidRPr="004A2E1F">
        <w:rPr>
          <w:rFonts w:ascii="Times New Roman" w:eastAsia="MS Mincho" w:hAnsi="Times New Roman" w:cs="Times New Roman"/>
          <w:i/>
          <w:color w:val="000000"/>
          <w:sz w:val="24"/>
          <w:szCs w:val="24"/>
        </w:rPr>
        <w:t>paired sample t-test</w:t>
      </w:r>
      <w:r w:rsidRPr="004A2E1F">
        <w:rPr>
          <w:rFonts w:ascii="Times New Roman" w:eastAsia="MS Mincho" w:hAnsi="Times New Roman" w:cs="Times New Roman"/>
          <w:color w:val="000000"/>
          <w:sz w:val="24"/>
          <w:szCs w:val="24"/>
        </w:rPr>
        <w:t xml:space="preserve"> didapati hasil skor rata-rata partisipan seebelum diberi program pelatihas sebesar 14,84 sedagkan setelah diberi progrm pelatihan didapati skor rata-rata peserta pelatihan sebesar 18,96. </w:t>
      </w:r>
    </w:p>
    <w:p w:rsidR="000226C3" w:rsidRPr="004A2E1F" w:rsidRDefault="000226C3" w:rsidP="000226C3">
      <w:pPr>
        <w:spacing w:after="0" w:line="240" w:lineRule="auto"/>
        <w:ind w:firstLine="426"/>
        <w:contextualSpacing/>
        <w:jc w:val="both"/>
        <w:rPr>
          <w:rFonts w:ascii="Times New Roman" w:eastAsia="MS Mincho" w:hAnsi="Times New Roman" w:cs="Times New Roman"/>
          <w:color w:val="000000"/>
          <w:sz w:val="24"/>
          <w:szCs w:val="24"/>
        </w:rPr>
      </w:pPr>
      <w:r w:rsidRPr="004A2E1F">
        <w:rPr>
          <w:rFonts w:ascii="Times New Roman" w:eastAsia="MS Mincho" w:hAnsi="Times New Roman" w:cs="Times New Roman"/>
          <w:color w:val="000000"/>
          <w:sz w:val="24"/>
          <w:szCs w:val="24"/>
        </w:rPr>
        <w:lastRenderedPageBreak/>
        <w:t>Kemudian hasil analisis data juga menunjukkan bahwa nilai t hitung yang dihasilkan sebesar 10,485 (T tabel 2,064) dengan signifikansi (</w:t>
      </w:r>
      <w:r w:rsidRPr="004A2E1F">
        <w:rPr>
          <w:rFonts w:ascii="Times New Roman" w:eastAsia="MS Mincho" w:hAnsi="Times New Roman" w:cs="Times New Roman"/>
          <w:i/>
          <w:color w:val="000000"/>
          <w:sz w:val="24"/>
          <w:szCs w:val="24"/>
        </w:rPr>
        <w:t>2 tailed</w:t>
      </w:r>
      <w:r w:rsidRPr="004A2E1F">
        <w:rPr>
          <w:rFonts w:ascii="Times New Roman" w:eastAsia="MS Mincho" w:hAnsi="Times New Roman" w:cs="Times New Roman"/>
          <w:color w:val="000000"/>
          <w:sz w:val="24"/>
          <w:szCs w:val="24"/>
        </w:rPr>
        <w:t>) sebesar 0,000. Hal ini berarti bahwa terdaapat perbedaan sigifikan aspek OCB pada mahasiswa-mahasiswa pengurus BEM FBE Universitas Surabaya sebelum dan sesudah mendapat program pelatihan. Gambaran hasil analisis data dapat diamti pada tabel berikut:</w:t>
      </w:r>
    </w:p>
    <w:p w:rsidR="000226C3" w:rsidRPr="004A2E1F" w:rsidRDefault="000226C3" w:rsidP="000226C3">
      <w:pPr>
        <w:spacing w:after="0" w:line="240" w:lineRule="auto"/>
        <w:contextualSpacing/>
        <w:jc w:val="center"/>
        <w:rPr>
          <w:rFonts w:ascii="Times New Roman" w:eastAsia="MS Mincho" w:hAnsi="Times New Roman" w:cs="Times New Roman"/>
          <w:color w:val="000000"/>
          <w:sz w:val="24"/>
          <w:szCs w:val="24"/>
        </w:rPr>
      </w:pPr>
      <w:r w:rsidRPr="004A2E1F">
        <w:rPr>
          <w:rFonts w:ascii="Times New Roman" w:eastAsia="MS Mincho" w:hAnsi="Times New Roman" w:cs="Times New Roman"/>
          <w:color w:val="000000"/>
          <w:sz w:val="24"/>
          <w:szCs w:val="24"/>
        </w:rPr>
        <w:t>Tabel 2. Hasil Uji t Skor OCB sebelum dan sesudah diberi program pelatihan</w:t>
      </w:r>
    </w:p>
    <w:tbl>
      <w:tblPr>
        <w:tblStyle w:val="LightShading"/>
        <w:tblW w:w="0" w:type="auto"/>
        <w:shd w:val="clear" w:color="auto" w:fill="FFFFFF" w:themeFill="background1"/>
        <w:tblLayout w:type="fixed"/>
        <w:tblLook w:val="04A0" w:firstRow="1" w:lastRow="0" w:firstColumn="1" w:lastColumn="0" w:noHBand="0" w:noVBand="1"/>
      </w:tblPr>
      <w:tblGrid>
        <w:gridCol w:w="619"/>
        <w:gridCol w:w="117"/>
        <w:gridCol w:w="443"/>
        <w:gridCol w:w="203"/>
        <w:gridCol w:w="203"/>
        <w:gridCol w:w="203"/>
        <w:gridCol w:w="393"/>
        <w:gridCol w:w="393"/>
        <w:gridCol w:w="497"/>
        <w:gridCol w:w="282"/>
        <w:gridCol w:w="282"/>
        <w:gridCol w:w="480"/>
      </w:tblGrid>
      <w:tr w:rsidR="000226C3" w:rsidRPr="004A2E1F" w:rsidTr="00D675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vAlign w:val="center"/>
          </w:tcPr>
          <w:p w:rsidR="000226C3" w:rsidRPr="004A2E1F" w:rsidRDefault="000226C3" w:rsidP="00D6752C">
            <w:pPr>
              <w:jc w:val="center"/>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lastRenderedPageBreak/>
              <w:t>Partisipan</w:t>
            </w:r>
          </w:p>
        </w:tc>
        <w:tc>
          <w:tcPr>
            <w:tcW w:w="560" w:type="dxa"/>
            <w:gridSpan w:val="2"/>
            <w:shd w:val="clear" w:color="auto" w:fill="FFFFFF" w:themeFill="background1"/>
            <w:vAlign w:val="center"/>
          </w:tcPr>
          <w:p w:rsidR="000226C3" w:rsidRPr="004A2E1F" w:rsidRDefault="000226C3" w:rsidP="00D6752C">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Skor Rata-rata</w:t>
            </w:r>
          </w:p>
        </w:tc>
        <w:tc>
          <w:tcPr>
            <w:tcW w:w="609" w:type="dxa"/>
            <w:gridSpan w:val="3"/>
            <w:shd w:val="clear" w:color="auto" w:fill="FFFFFF" w:themeFill="background1"/>
            <w:vAlign w:val="center"/>
          </w:tcPr>
          <w:p w:rsidR="000226C3" w:rsidRPr="004A2E1F" w:rsidRDefault="000226C3" w:rsidP="00D6752C">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Selisih rata-rata</w:t>
            </w:r>
          </w:p>
        </w:tc>
        <w:tc>
          <w:tcPr>
            <w:tcW w:w="786" w:type="dxa"/>
            <w:gridSpan w:val="2"/>
            <w:shd w:val="clear" w:color="auto" w:fill="FFFFFF" w:themeFill="background1"/>
            <w:vAlign w:val="center"/>
          </w:tcPr>
          <w:p w:rsidR="000226C3" w:rsidRPr="004A2E1F" w:rsidRDefault="000226C3" w:rsidP="00D6752C">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Simpangan Baku</w:t>
            </w:r>
          </w:p>
        </w:tc>
        <w:tc>
          <w:tcPr>
            <w:tcW w:w="497" w:type="dxa"/>
            <w:shd w:val="clear" w:color="auto" w:fill="FFFFFF" w:themeFill="background1"/>
            <w:vAlign w:val="center"/>
          </w:tcPr>
          <w:p w:rsidR="000226C3" w:rsidRPr="004A2E1F" w:rsidRDefault="000226C3" w:rsidP="00D6752C">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T Hitung</w:t>
            </w:r>
          </w:p>
        </w:tc>
        <w:tc>
          <w:tcPr>
            <w:tcW w:w="564" w:type="dxa"/>
            <w:gridSpan w:val="2"/>
            <w:shd w:val="clear" w:color="auto" w:fill="FFFFFF" w:themeFill="background1"/>
            <w:vAlign w:val="center"/>
          </w:tcPr>
          <w:p w:rsidR="000226C3" w:rsidRPr="004A2E1F" w:rsidRDefault="000226C3" w:rsidP="00D6752C">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T Tabel</w:t>
            </w:r>
          </w:p>
        </w:tc>
        <w:tc>
          <w:tcPr>
            <w:tcW w:w="480" w:type="dxa"/>
            <w:shd w:val="clear" w:color="auto" w:fill="FFFFFF" w:themeFill="background1"/>
            <w:vAlign w:val="center"/>
          </w:tcPr>
          <w:p w:rsidR="000226C3" w:rsidRPr="004A2E1F" w:rsidRDefault="000226C3" w:rsidP="00D6752C">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i/>
                <w:color w:val="000000"/>
              </w:rPr>
            </w:pPr>
            <w:r w:rsidRPr="004A2E1F">
              <w:rPr>
                <w:rFonts w:ascii="Times New Roman" w:eastAsia="MS Mincho" w:hAnsi="Times New Roman" w:cs="Times New Roman"/>
                <w:b w:val="0"/>
                <w:i/>
                <w:color w:val="000000"/>
              </w:rPr>
              <w:t>Sig. (2 tailed)</w:t>
            </w:r>
          </w:p>
        </w:tc>
      </w:tr>
      <w:tr w:rsidR="000226C3" w:rsidRPr="004A2E1F" w:rsidTr="00D67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vAlign w:val="center"/>
          </w:tcPr>
          <w:p w:rsidR="000226C3" w:rsidRPr="004A2E1F" w:rsidRDefault="000226C3" w:rsidP="00D6752C">
            <w:pPr>
              <w:jc w:val="center"/>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Sebelum</w:t>
            </w:r>
          </w:p>
        </w:tc>
        <w:tc>
          <w:tcPr>
            <w:tcW w:w="560" w:type="dxa"/>
            <w:gridSpan w:val="2"/>
            <w:shd w:val="clear" w:color="auto" w:fill="FFFFFF" w:themeFill="background1"/>
            <w:vAlign w:val="center"/>
          </w:tcPr>
          <w:p w:rsidR="000226C3" w:rsidRPr="004A2E1F" w:rsidRDefault="000226C3" w:rsidP="00D67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A2E1F">
              <w:rPr>
                <w:rFonts w:ascii="Times New Roman" w:hAnsi="Times New Roman" w:cs="Times New Roman"/>
                <w:color w:val="000000"/>
              </w:rPr>
              <w:t>14,84</w:t>
            </w:r>
          </w:p>
          <w:p w:rsidR="000226C3" w:rsidRPr="004A2E1F" w:rsidRDefault="000226C3" w:rsidP="00D6752C">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p>
        </w:tc>
        <w:tc>
          <w:tcPr>
            <w:tcW w:w="609" w:type="dxa"/>
            <w:gridSpan w:val="3"/>
            <w:vMerge w:val="restart"/>
            <w:shd w:val="clear" w:color="auto" w:fill="FFFFFF" w:themeFill="background1"/>
            <w:vAlign w:val="center"/>
          </w:tcPr>
          <w:p w:rsidR="000226C3" w:rsidRPr="004A2E1F" w:rsidRDefault="000226C3" w:rsidP="00D67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A2E1F">
              <w:rPr>
                <w:rFonts w:ascii="Times New Roman" w:hAnsi="Times New Roman" w:cs="Times New Roman"/>
                <w:color w:val="000000"/>
              </w:rPr>
              <w:t>-4,12</w:t>
            </w:r>
          </w:p>
        </w:tc>
        <w:tc>
          <w:tcPr>
            <w:tcW w:w="786" w:type="dxa"/>
            <w:gridSpan w:val="2"/>
            <w:vMerge w:val="restart"/>
            <w:shd w:val="clear" w:color="auto" w:fill="FFFFFF" w:themeFill="background1"/>
            <w:vAlign w:val="center"/>
          </w:tcPr>
          <w:p w:rsidR="000226C3" w:rsidRPr="004A2E1F" w:rsidRDefault="000226C3" w:rsidP="00D6752C">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1,965</w:t>
            </w:r>
          </w:p>
        </w:tc>
        <w:tc>
          <w:tcPr>
            <w:tcW w:w="497" w:type="dxa"/>
            <w:vMerge w:val="restart"/>
            <w:shd w:val="clear" w:color="auto" w:fill="FFFFFF" w:themeFill="background1"/>
            <w:vAlign w:val="center"/>
          </w:tcPr>
          <w:p w:rsidR="000226C3" w:rsidRPr="004A2E1F" w:rsidRDefault="000226C3" w:rsidP="00D6752C">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10,485</w:t>
            </w:r>
          </w:p>
        </w:tc>
        <w:tc>
          <w:tcPr>
            <w:tcW w:w="564" w:type="dxa"/>
            <w:gridSpan w:val="2"/>
            <w:vMerge w:val="restart"/>
            <w:shd w:val="clear" w:color="auto" w:fill="FFFFFF" w:themeFill="background1"/>
            <w:vAlign w:val="center"/>
          </w:tcPr>
          <w:p w:rsidR="000226C3" w:rsidRPr="004A2E1F" w:rsidRDefault="000226C3" w:rsidP="00D6752C">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2,064</w:t>
            </w:r>
          </w:p>
        </w:tc>
        <w:tc>
          <w:tcPr>
            <w:tcW w:w="480" w:type="dxa"/>
            <w:vMerge w:val="restart"/>
            <w:shd w:val="clear" w:color="auto" w:fill="FFFFFF" w:themeFill="background1"/>
            <w:vAlign w:val="center"/>
          </w:tcPr>
          <w:p w:rsidR="000226C3" w:rsidRPr="004A2E1F" w:rsidRDefault="000226C3" w:rsidP="00D6752C">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rPr>
            </w:pPr>
            <w:r w:rsidRPr="004A2E1F">
              <w:rPr>
                <w:rFonts w:ascii="Times New Roman" w:eastAsia="MS Mincho" w:hAnsi="Times New Roman" w:cs="Times New Roman"/>
                <w:color w:val="000000"/>
              </w:rPr>
              <w:t>0,000</w:t>
            </w:r>
          </w:p>
        </w:tc>
      </w:tr>
      <w:tr w:rsidR="000226C3" w:rsidRPr="004A2E1F" w:rsidTr="00D6752C">
        <w:tc>
          <w:tcPr>
            <w:cnfStyle w:val="001000000000" w:firstRow="0" w:lastRow="0" w:firstColumn="1" w:lastColumn="0" w:oddVBand="0" w:evenVBand="0" w:oddHBand="0" w:evenHBand="0" w:firstRowFirstColumn="0" w:firstRowLastColumn="0" w:lastRowFirstColumn="0" w:lastRowLastColumn="0"/>
            <w:tcW w:w="736" w:type="dxa"/>
            <w:gridSpan w:val="2"/>
            <w:shd w:val="clear" w:color="auto" w:fill="FFFFFF" w:themeFill="background1"/>
            <w:vAlign w:val="center"/>
          </w:tcPr>
          <w:p w:rsidR="000226C3" w:rsidRPr="004A2E1F" w:rsidRDefault="000226C3" w:rsidP="00D6752C">
            <w:pPr>
              <w:jc w:val="center"/>
              <w:rPr>
                <w:rFonts w:ascii="Times New Roman" w:eastAsia="MS Mincho" w:hAnsi="Times New Roman" w:cs="Times New Roman"/>
                <w:b w:val="0"/>
                <w:color w:val="000000"/>
              </w:rPr>
            </w:pPr>
            <w:r w:rsidRPr="004A2E1F">
              <w:rPr>
                <w:rFonts w:ascii="Times New Roman" w:eastAsia="MS Mincho" w:hAnsi="Times New Roman" w:cs="Times New Roman"/>
                <w:b w:val="0"/>
                <w:color w:val="000000"/>
              </w:rPr>
              <w:t>Sesudah</w:t>
            </w:r>
          </w:p>
        </w:tc>
        <w:tc>
          <w:tcPr>
            <w:tcW w:w="443" w:type="dxa"/>
            <w:shd w:val="clear" w:color="auto" w:fill="FFFFFF" w:themeFill="background1"/>
            <w:vAlign w:val="center"/>
          </w:tcPr>
          <w:p w:rsidR="000226C3" w:rsidRPr="004A2E1F" w:rsidRDefault="000226C3" w:rsidP="00D67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A2E1F">
              <w:rPr>
                <w:rFonts w:ascii="Times New Roman" w:hAnsi="Times New Roman" w:cs="Times New Roman"/>
                <w:color w:val="000000"/>
              </w:rPr>
              <w:t>18,96</w:t>
            </w:r>
          </w:p>
        </w:tc>
        <w:tc>
          <w:tcPr>
            <w:tcW w:w="203" w:type="dxa"/>
            <w:vMerge/>
            <w:shd w:val="clear" w:color="auto" w:fill="FFFFFF" w:themeFill="background1"/>
            <w:vAlign w:val="center"/>
          </w:tcPr>
          <w:p w:rsidR="000226C3" w:rsidRPr="004A2E1F" w:rsidRDefault="000226C3" w:rsidP="00D6752C">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p>
        </w:tc>
        <w:tc>
          <w:tcPr>
            <w:tcW w:w="203" w:type="dxa"/>
            <w:vMerge/>
            <w:shd w:val="clear" w:color="auto" w:fill="FFFFFF" w:themeFill="background1"/>
            <w:vAlign w:val="center"/>
          </w:tcPr>
          <w:p w:rsidR="000226C3" w:rsidRPr="004A2E1F" w:rsidRDefault="000226C3" w:rsidP="00D6752C">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p>
        </w:tc>
        <w:tc>
          <w:tcPr>
            <w:tcW w:w="596" w:type="dxa"/>
            <w:gridSpan w:val="2"/>
            <w:vMerge/>
            <w:shd w:val="clear" w:color="auto" w:fill="FFFFFF" w:themeFill="background1"/>
            <w:vAlign w:val="center"/>
          </w:tcPr>
          <w:p w:rsidR="000226C3" w:rsidRPr="004A2E1F" w:rsidRDefault="000226C3" w:rsidP="00D6752C">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p>
        </w:tc>
        <w:tc>
          <w:tcPr>
            <w:tcW w:w="1172" w:type="dxa"/>
            <w:gridSpan w:val="3"/>
            <w:vMerge/>
            <w:shd w:val="clear" w:color="auto" w:fill="FFFFFF" w:themeFill="background1"/>
            <w:vAlign w:val="center"/>
          </w:tcPr>
          <w:p w:rsidR="000226C3" w:rsidRPr="004A2E1F" w:rsidRDefault="000226C3" w:rsidP="00D6752C">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p>
        </w:tc>
        <w:tc>
          <w:tcPr>
            <w:tcW w:w="762" w:type="dxa"/>
            <w:gridSpan w:val="2"/>
            <w:vMerge/>
            <w:shd w:val="clear" w:color="auto" w:fill="FFFFFF" w:themeFill="background1"/>
            <w:vAlign w:val="center"/>
          </w:tcPr>
          <w:p w:rsidR="000226C3" w:rsidRPr="004A2E1F" w:rsidRDefault="000226C3" w:rsidP="00D6752C">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rPr>
            </w:pPr>
          </w:p>
        </w:tc>
      </w:tr>
    </w:tbl>
    <w:p w:rsidR="000226C3" w:rsidRPr="004A2E1F" w:rsidRDefault="000226C3" w:rsidP="000226C3">
      <w:pPr>
        <w:spacing w:after="0" w:line="240" w:lineRule="auto"/>
        <w:ind w:firstLine="426"/>
        <w:contextualSpacing/>
        <w:jc w:val="both"/>
        <w:rPr>
          <w:rFonts w:ascii="Times New Roman" w:eastAsia="MS Mincho" w:hAnsi="Times New Roman" w:cs="Times New Roman"/>
          <w:color w:val="000000"/>
          <w:sz w:val="24"/>
          <w:szCs w:val="24"/>
        </w:rPr>
        <w:sectPr w:rsidR="000226C3" w:rsidRPr="004A2E1F" w:rsidSect="00CD3ED5">
          <w:headerReference w:type="even" r:id="rId13"/>
          <w:headerReference w:type="default" r:id="rId14"/>
          <w:type w:val="continuous"/>
          <w:pgSz w:w="11907" w:h="16839" w:code="9"/>
          <w:pgMar w:top="1440" w:right="1440" w:bottom="1440" w:left="1440" w:header="709" w:footer="709" w:gutter="0"/>
          <w:cols w:num="2" w:space="708"/>
          <w:titlePg/>
          <w:docGrid w:linePitch="360"/>
        </w:sectPr>
      </w:pPr>
    </w:p>
    <w:p w:rsidR="000226C3" w:rsidRPr="004A2E1F" w:rsidRDefault="000226C3" w:rsidP="000226C3">
      <w:pPr>
        <w:spacing w:after="0" w:line="240" w:lineRule="auto"/>
        <w:ind w:firstLine="426"/>
        <w:contextualSpacing/>
        <w:jc w:val="both"/>
        <w:rPr>
          <w:rFonts w:ascii="Times New Roman" w:eastAsia="MS Mincho" w:hAnsi="Times New Roman" w:cs="Times New Roman"/>
          <w:color w:val="000000"/>
          <w:sz w:val="24"/>
          <w:szCs w:val="24"/>
        </w:rPr>
      </w:pPr>
      <w:r w:rsidRPr="004A2E1F">
        <w:rPr>
          <w:rFonts w:ascii="Times New Roman" w:eastAsia="MS Mincho" w:hAnsi="Times New Roman" w:cs="Times New Roman"/>
          <w:color w:val="000000"/>
          <w:sz w:val="24"/>
          <w:szCs w:val="24"/>
        </w:rPr>
        <w:t>Secara umum, partisipan-partisipan dalam pelatihan ini mengalami peningkatan skor aspek OCB setelah diberi program pelatihan. Dalam pelatihan ini, hanya terdapat satu partisipan (partisipan 9) yang mempunyai skor yang sama, baik itu sebelum dan sesudah diberi program pelatihan. Perolehan skor tertinggi baik itu pada sebelum dan sesudah pelatihan terdapat pada partisipan 1 dengan skor sebelumnya 25 dan skor sesudah pelatihan adalah 28.</w:t>
      </w:r>
    </w:p>
    <w:p w:rsidR="000226C3" w:rsidRPr="004A2E1F" w:rsidRDefault="000226C3" w:rsidP="000226C3">
      <w:pPr>
        <w:spacing w:after="0" w:line="240" w:lineRule="auto"/>
        <w:contextualSpacing/>
        <w:jc w:val="both"/>
        <w:rPr>
          <w:rFonts w:ascii="Times New Roman" w:eastAsia="MS Mincho" w:hAnsi="Times New Roman" w:cs="Times New Roman"/>
          <w:color w:val="000000"/>
          <w:sz w:val="24"/>
          <w:szCs w:val="24"/>
        </w:rPr>
        <w:sectPr w:rsidR="000226C3" w:rsidRPr="004A2E1F" w:rsidSect="003D1063">
          <w:type w:val="continuous"/>
          <w:pgSz w:w="11907" w:h="16839" w:code="9"/>
          <w:pgMar w:top="1440" w:right="1440" w:bottom="1440" w:left="1440" w:header="709" w:footer="709" w:gutter="0"/>
          <w:cols w:num="2" w:space="708"/>
          <w:docGrid w:linePitch="360"/>
        </w:sectPr>
      </w:pPr>
      <w:r w:rsidRPr="004A2E1F">
        <w:rPr>
          <w:rFonts w:ascii="Times New Roman" w:eastAsia="MS Mincho" w:hAnsi="Times New Roman" w:cs="Times New Roman"/>
          <w:color w:val="000000"/>
          <w:sz w:val="24"/>
          <w:szCs w:val="24"/>
        </w:rPr>
        <w:t xml:space="preserve">Gambar 1. Grafik Skor </w:t>
      </w:r>
      <w:r w:rsidRPr="004A2E1F">
        <w:rPr>
          <w:rFonts w:ascii="Times New Roman" w:eastAsia="MS Mincho" w:hAnsi="Times New Roman" w:cs="Times New Roman"/>
          <w:i/>
          <w:color w:val="000000"/>
          <w:sz w:val="24"/>
          <w:szCs w:val="24"/>
        </w:rPr>
        <w:t>pre test</w:t>
      </w:r>
      <w:r w:rsidRPr="004A2E1F">
        <w:rPr>
          <w:rFonts w:ascii="Times New Roman" w:eastAsia="MS Mincho" w:hAnsi="Times New Roman" w:cs="Times New Roman"/>
          <w:color w:val="000000"/>
          <w:sz w:val="24"/>
          <w:szCs w:val="24"/>
        </w:rPr>
        <w:t xml:space="preserve"> dan </w:t>
      </w:r>
      <w:r w:rsidRPr="004A2E1F">
        <w:rPr>
          <w:rFonts w:ascii="Times New Roman" w:eastAsia="MS Mincho" w:hAnsi="Times New Roman" w:cs="Times New Roman"/>
          <w:i/>
          <w:color w:val="000000"/>
          <w:sz w:val="24"/>
          <w:szCs w:val="24"/>
        </w:rPr>
        <w:t>post test</w:t>
      </w:r>
      <w:r w:rsidRPr="004A2E1F">
        <w:rPr>
          <w:rFonts w:ascii="Times New Roman" w:eastAsia="MS Mincho" w:hAnsi="Times New Roman" w:cs="Times New Roman"/>
          <w:color w:val="000000"/>
          <w:sz w:val="24"/>
          <w:szCs w:val="24"/>
        </w:rPr>
        <w:t xml:space="preserve"> partisipan pelatihan</w:t>
      </w:r>
    </w:p>
    <w:p w:rsidR="000226C3" w:rsidRPr="004A2E1F" w:rsidRDefault="000226C3" w:rsidP="000226C3">
      <w:pPr>
        <w:spacing w:after="0" w:line="240" w:lineRule="auto"/>
        <w:contextualSpacing/>
        <w:jc w:val="both"/>
        <w:rPr>
          <w:rFonts w:ascii="Times New Roman" w:eastAsia="MS Mincho" w:hAnsi="Times New Roman" w:cs="Times New Roman"/>
          <w:color w:val="000000"/>
          <w:sz w:val="24"/>
          <w:szCs w:val="24"/>
        </w:rPr>
      </w:pPr>
      <w:r w:rsidRPr="004A2E1F">
        <w:rPr>
          <w:rFonts w:ascii="Times New Roman" w:eastAsia="MS Mincho" w:hAnsi="Times New Roman" w:cs="Times New Roman"/>
          <w:color w:val="000000"/>
          <w:sz w:val="24"/>
          <w:szCs w:val="24"/>
        </w:rPr>
        <w:lastRenderedPageBreak/>
        <w:t xml:space="preserve"> </w:t>
      </w:r>
    </w:p>
    <w:p w:rsidR="000226C3" w:rsidRPr="004A2E1F" w:rsidRDefault="000226C3" w:rsidP="000226C3">
      <w:pPr>
        <w:spacing w:after="0" w:line="240" w:lineRule="auto"/>
        <w:contextualSpacing/>
        <w:jc w:val="both"/>
        <w:rPr>
          <w:rFonts w:ascii="Times New Roman" w:eastAsia="MS Mincho" w:hAnsi="Times New Roman" w:cs="Times New Roman"/>
          <w:color w:val="000000"/>
          <w:sz w:val="24"/>
          <w:szCs w:val="24"/>
        </w:rPr>
      </w:pPr>
      <w:r w:rsidRPr="004A2E1F">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04749F23" wp14:editId="0909B173">
            <wp:simplePos x="0" y="0"/>
            <wp:positionH relativeFrom="margin">
              <wp:posOffset>147320</wp:posOffset>
            </wp:positionH>
            <wp:positionV relativeFrom="margin">
              <wp:posOffset>3368675</wp:posOffset>
            </wp:positionV>
            <wp:extent cx="5603240" cy="3082925"/>
            <wp:effectExtent l="0" t="0" r="16510" b="22225"/>
            <wp:wrapSquare wrapText="bothSides"/>
            <wp:docPr id="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0226C3" w:rsidRPr="004A2E1F" w:rsidRDefault="000226C3" w:rsidP="000226C3">
      <w:pPr>
        <w:spacing w:after="0" w:line="240" w:lineRule="auto"/>
        <w:contextualSpacing/>
        <w:jc w:val="both"/>
        <w:rPr>
          <w:rFonts w:ascii="Times New Roman" w:hAnsi="Times New Roman" w:cs="Times New Roman"/>
          <w:sz w:val="24"/>
          <w:szCs w:val="24"/>
        </w:rPr>
        <w:sectPr w:rsidR="000226C3" w:rsidRPr="004A2E1F" w:rsidSect="003D1063">
          <w:type w:val="continuous"/>
          <w:pgSz w:w="11907" w:h="16839" w:code="9"/>
          <w:pgMar w:top="1440" w:right="1440" w:bottom="1440" w:left="1440" w:header="709" w:footer="709" w:gutter="0"/>
          <w:cols w:space="708"/>
          <w:docGrid w:linePitch="360"/>
        </w:sectPr>
      </w:pPr>
    </w:p>
    <w:p w:rsidR="000226C3" w:rsidRDefault="000226C3" w:rsidP="000226C3">
      <w:pPr>
        <w:spacing w:after="0" w:line="240" w:lineRule="auto"/>
        <w:contextualSpacing/>
        <w:jc w:val="both"/>
        <w:rPr>
          <w:rFonts w:ascii="Times New Roman" w:hAnsi="Times New Roman" w:cs="Times New Roman"/>
          <w:sz w:val="24"/>
          <w:szCs w:val="24"/>
        </w:rPr>
      </w:pPr>
      <w:r w:rsidRPr="004A2E1F">
        <w:rPr>
          <w:rFonts w:ascii="Times New Roman" w:hAnsi="Times New Roman" w:cs="Times New Roman"/>
          <w:sz w:val="24"/>
          <w:szCs w:val="24"/>
        </w:rPr>
        <w:lastRenderedPageBreak/>
        <w:t xml:space="preserve">Pelaksanaan pelatihan juga dilakukan dengan memberikan evaluasi pelatihan untuk dapat mengetahui kekurangan dan kelebihan dari pelatihan. Evaluasi pelatihan ini menggunakan instrumen yang dibuat </w:t>
      </w:r>
      <w:r w:rsidRPr="004A2E1F">
        <w:rPr>
          <w:rFonts w:ascii="Times New Roman" w:hAnsi="Times New Roman" w:cs="Times New Roman"/>
          <w:sz w:val="24"/>
          <w:szCs w:val="24"/>
        </w:rPr>
        <w:lastRenderedPageBreak/>
        <w:t>sendiri oleh penulis berdasarkan tahap ev</w:t>
      </w:r>
      <w:r>
        <w:rPr>
          <w:rFonts w:ascii="Times New Roman" w:hAnsi="Times New Roman" w:cs="Times New Roman"/>
          <w:sz w:val="24"/>
          <w:szCs w:val="24"/>
        </w:rPr>
        <w:t>aluasi menurut Kirkpatrick (2009</w:t>
      </w:r>
      <w:r w:rsidRPr="004A2E1F">
        <w:rPr>
          <w:rFonts w:ascii="Times New Roman" w:hAnsi="Times New Roman" w:cs="Times New Roman"/>
          <w:sz w:val="24"/>
          <w:szCs w:val="24"/>
        </w:rPr>
        <w:t>). Hasil evaluasi pelathan ini digambarkan dalam tabel berikut:</w:t>
      </w: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sectPr w:rsidR="000226C3" w:rsidSect="002B22A9">
          <w:type w:val="continuous"/>
          <w:pgSz w:w="11907" w:h="16839" w:code="9"/>
          <w:pgMar w:top="1440" w:right="1440" w:bottom="1440" w:left="1440" w:header="709" w:footer="709" w:gutter="0"/>
          <w:cols w:num="2" w:space="708"/>
          <w:docGrid w:linePitch="360"/>
        </w:sect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line="240" w:lineRule="auto"/>
        <w:contextualSpacing/>
        <w:jc w:val="both"/>
        <w:rPr>
          <w:rFonts w:ascii="Times New Roman" w:hAnsi="Times New Roman" w:cs="Times New Roman"/>
          <w:sz w:val="24"/>
          <w:szCs w:val="24"/>
        </w:rPr>
      </w:pPr>
    </w:p>
    <w:p w:rsidR="000226C3" w:rsidRPr="00D558D4" w:rsidRDefault="000226C3" w:rsidP="000226C3">
      <w:pPr>
        <w:spacing w:after="0" w:line="240" w:lineRule="auto"/>
        <w:contextualSpacing/>
        <w:jc w:val="both"/>
        <w:rPr>
          <w:rFonts w:ascii="Times New Roman" w:hAnsi="Times New Roman" w:cs="Times New Roman"/>
          <w:sz w:val="24"/>
          <w:szCs w:val="24"/>
        </w:rPr>
      </w:pPr>
    </w:p>
    <w:p w:rsidR="000226C3" w:rsidRDefault="000226C3" w:rsidP="000226C3">
      <w:pPr>
        <w:spacing w:after="0"/>
        <w:rPr>
          <w:rFonts w:ascii="Times New Roman" w:hAnsi="Times New Roman" w:cs="Times New Roman"/>
          <w:noProof/>
          <w:sz w:val="24"/>
          <w:szCs w:val="24"/>
          <w:lang w:eastAsia="id-ID"/>
        </w:rPr>
      </w:pPr>
      <w:r w:rsidRPr="00AE38C8">
        <w:rPr>
          <w:rFonts w:ascii="Times New Roman" w:hAnsi="Times New Roman" w:cs="Times New Roman"/>
          <w:noProof/>
          <w:sz w:val="24"/>
          <w:szCs w:val="24"/>
          <w:lang w:eastAsia="id-ID"/>
        </w:rPr>
        <w:drawing>
          <wp:anchor distT="0" distB="0" distL="114300" distR="114300" simplePos="0" relativeHeight="251661312" behindDoc="0" locked="0" layoutInCell="1" allowOverlap="1" wp14:anchorId="53E930F0" wp14:editId="34074ED0">
            <wp:simplePos x="0" y="0"/>
            <wp:positionH relativeFrom="column">
              <wp:posOffset>0</wp:posOffset>
            </wp:positionH>
            <wp:positionV relativeFrom="paragraph">
              <wp:posOffset>201930</wp:posOffset>
            </wp:positionV>
            <wp:extent cx="5751830" cy="3200400"/>
            <wp:effectExtent l="0" t="0" r="20320" b="190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id-ID"/>
        </w:rPr>
        <w:t>Grafik 2. Rata-rata skor evaluasi pelatihan</w:t>
      </w:r>
    </w:p>
    <w:p w:rsidR="000226C3" w:rsidRDefault="000226C3" w:rsidP="000226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grafik diatas menunjukkan bahwa evaluasi pelatihan ini cukup memuaskan dilihat dari presentase jawaban tiap komponen yang diperoleh. Rata-rata skor jawaban yang terendah terdapat pada komponen atau aspek video pelatihan (76%). Sedangkan skor tertinggi terdapat pada komponen atau aspek penyampaian materi, sikap pemateri serta ketepatan waktu dari pemateri dalam memberi program pelatihan.</w:t>
      </w:r>
    </w:p>
    <w:p w:rsidR="000226C3" w:rsidRDefault="000226C3" w:rsidP="000226C3">
      <w:pPr>
        <w:spacing w:after="0" w:line="240" w:lineRule="auto"/>
        <w:jc w:val="both"/>
        <w:rPr>
          <w:rFonts w:ascii="Times New Roman" w:hAnsi="Times New Roman" w:cs="Times New Roman"/>
          <w:sz w:val="24"/>
          <w:szCs w:val="24"/>
        </w:rPr>
      </w:pPr>
    </w:p>
    <w:p w:rsidR="000226C3" w:rsidRDefault="000226C3" w:rsidP="000226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Terdapat perbedaan skor pada kelompok partisipan platihan antara sebelum dan sesudah pelaksanaan program pelatihan. Hal ini dikarenakan oleh beberapa faktor, Pertama, pelatihan </w:t>
      </w:r>
      <w:r w:rsidRPr="008C3A6D">
        <w:rPr>
          <w:rFonts w:ascii="Times New Roman" w:hAnsi="Times New Roman" w:cs="Times New Roman"/>
          <w:i/>
          <w:sz w:val="24"/>
          <w:szCs w:val="24"/>
        </w:rPr>
        <w:t>Building on My Personality</w:t>
      </w:r>
      <w:r>
        <w:rPr>
          <w:rFonts w:ascii="Times New Roman" w:hAnsi="Times New Roman" w:cs="Times New Roman"/>
          <w:sz w:val="24"/>
          <w:szCs w:val="24"/>
        </w:rPr>
        <w:t xml:space="preserve"> ini menggunakan pendekatan </w:t>
      </w:r>
      <w:r w:rsidRPr="008C3A6D">
        <w:rPr>
          <w:rFonts w:ascii="Times New Roman" w:hAnsi="Times New Roman" w:cs="Times New Roman"/>
          <w:i/>
          <w:sz w:val="24"/>
          <w:szCs w:val="24"/>
        </w:rPr>
        <w:t xml:space="preserve">experimental </w:t>
      </w:r>
      <w:r w:rsidRPr="008C3A6D">
        <w:rPr>
          <w:rFonts w:ascii="Times New Roman" w:hAnsi="Times New Roman" w:cs="Times New Roman"/>
          <w:i/>
          <w:sz w:val="24"/>
          <w:szCs w:val="24"/>
        </w:rPr>
        <w:lastRenderedPageBreak/>
        <w:t>learning</w:t>
      </w:r>
      <w:r>
        <w:rPr>
          <w:rFonts w:ascii="Times New Roman" w:hAnsi="Times New Roman" w:cs="Times New Roman"/>
          <w:sz w:val="24"/>
          <w:szCs w:val="24"/>
        </w:rPr>
        <w:t xml:space="preserve"> yang mana adanya keterlibatan yang aktif dari partisipan dalam menerima program dan materi pelatihan (Kolb, 2015).</w:t>
      </w:r>
    </w:p>
    <w:p w:rsidR="000226C3" w:rsidRDefault="000226C3" w:rsidP="000226C3">
      <w:pPr>
        <w:spacing w:after="0" w:line="240" w:lineRule="auto"/>
        <w:ind w:firstLine="720"/>
        <w:jc w:val="both"/>
        <w:rPr>
          <w:rFonts w:ascii="Times New Roman" w:hAnsi="Times New Roman" w:cs="Times New Roman"/>
          <w:i/>
          <w:iCs/>
          <w:sz w:val="24"/>
          <w:szCs w:val="24"/>
        </w:rPr>
      </w:pPr>
      <w:r w:rsidRPr="003A006F">
        <w:rPr>
          <w:rFonts w:ascii="Times New Roman" w:hAnsi="Times New Roman" w:cs="Times New Roman"/>
          <w:sz w:val="24"/>
          <w:szCs w:val="24"/>
        </w:rPr>
        <w:t xml:space="preserve">Pelaksanaan Pelatihan </w:t>
      </w:r>
      <w:r w:rsidRPr="003A006F">
        <w:rPr>
          <w:rFonts w:ascii="Times New Roman" w:hAnsi="Times New Roman" w:cs="Times New Roman"/>
          <w:i/>
          <w:sz w:val="24"/>
          <w:szCs w:val="24"/>
        </w:rPr>
        <w:t xml:space="preserve">Building on My Personality </w:t>
      </w:r>
      <w:r w:rsidRPr="003A006F">
        <w:rPr>
          <w:rFonts w:ascii="Times New Roman" w:hAnsi="Times New Roman" w:cs="Times New Roman"/>
          <w:sz w:val="24"/>
          <w:szCs w:val="24"/>
        </w:rPr>
        <w:t xml:space="preserve">disusun berdasarkan tahap-tahap experimental learning menurut Kolb (2015) yaitu (1) </w:t>
      </w:r>
      <w:r w:rsidRPr="003A006F">
        <w:rPr>
          <w:rFonts w:ascii="Times New Roman" w:hAnsi="Times New Roman" w:cs="Times New Roman"/>
          <w:i/>
          <w:iCs/>
          <w:sz w:val="24"/>
          <w:szCs w:val="24"/>
        </w:rPr>
        <w:t xml:space="preserve">Concrete experience; </w:t>
      </w:r>
      <w:r w:rsidRPr="003A006F">
        <w:rPr>
          <w:rFonts w:ascii="Times New Roman" w:hAnsi="Times New Roman" w:cs="Times New Roman"/>
          <w:sz w:val="24"/>
          <w:szCs w:val="24"/>
        </w:rPr>
        <w:t xml:space="preserve">(2) </w:t>
      </w:r>
      <w:r w:rsidRPr="003A006F">
        <w:rPr>
          <w:rFonts w:ascii="Times New Roman" w:hAnsi="Times New Roman" w:cs="Times New Roman"/>
          <w:i/>
          <w:iCs/>
          <w:sz w:val="24"/>
          <w:szCs w:val="24"/>
        </w:rPr>
        <w:t xml:space="preserve">observation and reflection; </w:t>
      </w:r>
      <w:r w:rsidRPr="003A006F">
        <w:rPr>
          <w:rFonts w:ascii="Times New Roman" w:hAnsi="Times New Roman" w:cs="Times New Roman"/>
          <w:sz w:val="24"/>
          <w:szCs w:val="24"/>
        </w:rPr>
        <w:t xml:space="preserve">(3) </w:t>
      </w:r>
      <w:r w:rsidRPr="003A006F">
        <w:rPr>
          <w:rFonts w:ascii="Times New Roman" w:hAnsi="Times New Roman" w:cs="Times New Roman"/>
          <w:i/>
          <w:iCs/>
          <w:sz w:val="24"/>
          <w:szCs w:val="24"/>
        </w:rPr>
        <w:t xml:space="preserve">formations </w:t>
      </w:r>
    </w:p>
    <w:p w:rsidR="000226C3" w:rsidRDefault="000226C3" w:rsidP="000226C3">
      <w:pPr>
        <w:spacing w:after="0" w:line="240" w:lineRule="auto"/>
        <w:ind w:firstLine="720"/>
        <w:jc w:val="both"/>
        <w:rPr>
          <w:rFonts w:ascii="Times New Roman" w:hAnsi="Times New Roman" w:cs="Times New Roman"/>
          <w:i/>
          <w:iCs/>
          <w:sz w:val="24"/>
          <w:szCs w:val="24"/>
        </w:rPr>
      </w:pPr>
    </w:p>
    <w:p w:rsidR="000226C3" w:rsidRDefault="000226C3" w:rsidP="000226C3">
      <w:pPr>
        <w:spacing w:after="0" w:line="240" w:lineRule="auto"/>
        <w:ind w:firstLine="720"/>
        <w:jc w:val="both"/>
        <w:rPr>
          <w:rFonts w:ascii="Times New Roman" w:hAnsi="Times New Roman" w:cs="Times New Roman"/>
          <w:i/>
          <w:iCs/>
          <w:sz w:val="24"/>
          <w:szCs w:val="24"/>
        </w:rPr>
      </w:pPr>
    </w:p>
    <w:p w:rsidR="000226C3" w:rsidRDefault="000226C3" w:rsidP="000226C3">
      <w:pPr>
        <w:spacing w:after="0" w:line="240" w:lineRule="auto"/>
        <w:jc w:val="both"/>
        <w:rPr>
          <w:rFonts w:ascii="Times New Roman" w:hAnsi="Times New Roman" w:cs="Times New Roman"/>
          <w:iCs/>
          <w:sz w:val="24"/>
          <w:szCs w:val="24"/>
        </w:rPr>
      </w:pPr>
      <w:r w:rsidRPr="003A006F">
        <w:rPr>
          <w:rFonts w:ascii="Times New Roman" w:hAnsi="Times New Roman" w:cs="Times New Roman"/>
          <w:i/>
          <w:iCs/>
          <w:sz w:val="24"/>
          <w:szCs w:val="24"/>
        </w:rPr>
        <w:t xml:space="preserve">of abstract concept and generalizations; </w:t>
      </w:r>
      <w:r w:rsidRPr="003A006F">
        <w:rPr>
          <w:rFonts w:ascii="Times New Roman" w:hAnsi="Times New Roman" w:cs="Times New Roman"/>
          <w:sz w:val="24"/>
          <w:szCs w:val="24"/>
        </w:rPr>
        <w:t xml:space="preserve">(4) </w:t>
      </w:r>
      <w:r>
        <w:rPr>
          <w:rFonts w:ascii="Times New Roman" w:hAnsi="Times New Roman" w:cs="Times New Roman"/>
          <w:i/>
          <w:iCs/>
          <w:sz w:val="24"/>
          <w:szCs w:val="24"/>
        </w:rPr>
        <w:t xml:space="preserve">testing implementation. </w:t>
      </w:r>
      <w:r>
        <w:rPr>
          <w:rFonts w:ascii="Times New Roman" w:hAnsi="Times New Roman" w:cs="Times New Roman"/>
          <w:iCs/>
          <w:sz w:val="24"/>
          <w:szCs w:val="24"/>
        </w:rPr>
        <w:t xml:space="preserve">Tahapan-tahapan ini kemudian diinterpretasikan ke dalam beberapa bentuk aktivitas dalal pelatihan yang tentunya didasarkan pada konsep </w:t>
      </w:r>
      <w:r w:rsidRPr="003A006F">
        <w:rPr>
          <w:rFonts w:ascii="Times New Roman" w:hAnsi="Times New Roman" w:cs="Times New Roman"/>
          <w:i/>
          <w:iCs/>
          <w:sz w:val="24"/>
          <w:szCs w:val="24"/>
        </w:rPr>
        <w:t>Big Five Personality</w:t>
      </w:r>
      <w:r>
        <w:rPr>
          <w:rFonts w:ascii="Times New Roman" w:hAnsi="Times New Roman" w:cs="Times New Roman"/>
          <w:iCs/>
          <w:sz w:val="24"/>
          <w:szCs w:val="24"/>
        </w:rPr>
        <w:t xml:space="preserve">. Dengan menggunakan </w:t>
      </w:r>
      <w:r w:rsidRPr="00440023">
        <w:rPr>
          <w:rFonts w:ascii="Times New Roman" w:hAnsi="Times New Roman" w:cs="Times New Roman"/>
          <w:i/>
          <w:iCs/>
          <w:sz w:val="24"/>
          <w:szCs w:val="24"/>
        </w:rPr>
        <w:t>experimental learning</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partisipan dapat mengetahui bentuk kepribadiannya berdasarkan konsep </w:t>
      </w:r>
      <w:r w:rsidRPr="003A006F">
        <w:rPr>
          <w:rFonts w:ascii="Times New Roman" w:hAnsi="Times New Roman" w:cs="Times New Roman"/>
          <w:i/>
          <w:iCs/>
          <w:sz w:val="24"/>
          <w:szCs w:val="24"/>
        </w:rPr>
        <w:t>Big Five Personality</w:t>
      </w:r>
      <w:r>
        <w:rPr>
          <w:rFonts w:ascii="Times New Roman" w:hAnsi="Times New Roman" w:cs="Times New Roman"/>
          <w:i/>
          <w:iCs/>
          <w:sz w:val="24"/>
          <w:szCs w:val="24"/>
        </w:rPr>
        <w:t xml:space="preserve">, </w:t>
      </w:r>
      <w:r w:rsidRPr="00440023">
        <w:rPr>
          <w:rFonts w:ascii="Times New Roman" w:hAnsi="Times New Roman" w:cs="Times New Roman"/>
          <w:iCs/>
          <w:sz w:val="24"/>
          <w:szCs w:val="24"/>
        </w:rPr>
        <w:t>yaitu</w:t>
      </w:r>
      <w:r>
        <w:rPr>
          <w:rFonts w:ascii="Times New Roman" w:hAnsi="Times New Roman" w:cs="Times New Roman"/>
          <w:i/>
          <w:iCs/>
          <w:sz w:val="24"/>
          <w:szCs w:val="24"/>
        </w:rPr>
        <w:t xml:space="preserve"> </w:t>
      </w:r>
      <w:r w:rsidRPr="00440023">
        <w:rPr>
          <w:rFonts w:ascii="Times New Roman" w:hAnsi="Times New Roman" w:cs="Times New Roman"/>
          <w:iCs/>
          <w:sz w:val="24"/>
          <w:szCs w:val="24"/>
        </w:rPr>
        <w:t>5</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model kepribadian dalam kehidupan individu. Baker dan Robinson (2016) dalam penelitiannya mengemukan bahwa melalui  </w:t>
      </w:r>
      <w:r w:rsidRPr="00440023">
        <w:rPr>
          <w:rFonts w:ascii="Times New Roman" w:hAnsi="Times New Roman" w:cs="Times New Roman"/>
          <w:i/>
          <w:iCs/>
          <w:sz w:val="24"/>
          <w:szCs w:val="24"/>
        </w:rPr>
        <w:t>Experimental learning</w:t>
      </w:r>
      <w:r>
        <w:rPr>
          <w:rFonts w:ascii="Times New Roman" w:hAnsi="Times New Roman" w:cs="Times New Roman"/>
          <w:i/>
          <w:iCs/>
          <w:sz w:val="24"/>
          <w:szCs w:val="24"/>
        </w:rPr>
        <w:t xml:space="preserve"> </w:t>
      </w:r>
      <w:r w:rsidRPr="00F33BC0">
        <w:rPr>
          <w:rFonts w:ascii="Times New Roman" w:hAnsi="Times New Roman" w:cs="Times New Roman"/>
          <w:iCs/>
          <w:sz w:val="24"/>
          <w:szCs w:val="24"/>
        </w:rPr>
        <w:t>maka akan menghasilkan</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skor kreativitas yang lebih tinggi terhadap apa yang sedang dipelajari.   </w:t>
      </w:r>
    </w:p>
    <w:p w:rsidR="000226C3" w:rsidRDefault="000226C3" w:rsidP="000226C3">
      <w:pPr>
        <w:spacing w:after="0" w:line="240" w:lineRule="auto"/>
        <w:ind w:firstLine="720"/>
        <w:jc w:val="both"/>
        <w:rPr>
          <w:rFonts w:ascii="Times New Roman" w:hAnsi="Times New Roman" w:cs="Times New Roman"/>
          <w:sz w:val="24"/>
          <w:szCs w:val="24"/>
        </w:rPr>
      </w:pPr>
      <w:r w:rsidRPr="00BE5D80">
        <w:rPr>
          <w:rFonts w:ascii="Times New Roman" w:hAnsi="Times New Roman" w:cs="Times New Roman"/>
          <w:iCs/>
          <w:sz w:val="24"/>
          <w:szCs w:val="24"/>
        </w:rPr>
        <w:t xml:space="preserve">Faktor lain yang juga mendukung hasil dari pelaksanaan pelatihan ini ada dari peneitian-penelitian sebelumnya. Dalam </w:t>
      </w:r>
      <w:r w:rsidRPr="00BE5D80">
        <w:rPr>
          <w:rFonts w:ascii="Times New Roman" w:hAnsi="Times New Roman" w:cs="Times New Roman"/>
          <w:sz w:val="24"/>
          <w:szCs w:val="24"/>
        </w:rPr>
        <w:t>penelitian yang d</w:t>
      </w:r>
      <w:r>
        <w:rPr>
          <w:rFonts w:ascii="Times New Roman" w:hAnsi="Times New Roman" w:cs="Times New Roman"/>
          <w:sz w:val="24"/>
          <w:szCs w:val="24"/>
        </w:rPr>
        <w:t>ilakukan oleh Sambung dan Iring</w:t>
      </w:r>
      <w:r w:rsidRPr="00BE5D80">
        <w:rPr>
          <w:rFonts w:ascii="Times New Roman" w:hAnsi="Times New Roman" w:cs="Times New Roman"/>
          <w:sz w:val="24"/>
          <w:szCs w:val="24"/>
        </w:rPr>
        <w:t xml:space="preserve"> (2014)</w:t>
      </w:r>
      <w:r>
        <w:rPr>
          <w:rFonts w:ascii="Times New Roman" w:hAnsi="Times New Roman" w:cs="Times New Roman"/>
          <w:sz w:val="24"/>
          <w:szCs w:val="24"/>
        </w:rPr>
        <w:t>. Dalam penelitian yang dilakukan pada Tenaga Pendidikan berstatus PNS di Universitas Palangkaraya</w:t>
      </w:r>
      <w:r w:rsidRPr="00BE5D80">
        <w:rPr>
          <w:rFonts w:ascii="Times New Roman" w:hAnsi="Times New Roman" w:cs="Times New Roman"/>
          <w:sz w:val="24"/>
          <w:szCs w:val="24"/>
        </w:rPr>
        <w:t xml:space="preserve"> </w:t>
      </w:r>
      <w:r w:rsidRPr="00BE5D80">
        <w:rPr>
          <w:rFonts w:ascii="Times New Roman" w:hAnsi="Times New Roman" w:cs="Times New Roman"/>
          <w:sz w:val="24"/>
          <w:szCs w:val="24"/>
        </w:rPr>
        <w:lastRenderedPageBreak/>
        <w:t>diperoleh hasil bahwa bahwa kepribadian berpengaruh positif dan signifikan terhadap OCB pegawai.</w:t>
      </w:r>
      <w:r>
        <w:rPr>
          <w:rFonts w:ascii="Times New Roman" w:hAnsi="Times New Roman" w:cs="Times New Roman"/>
          <w:sz w:val="24"/>
          <w:szCs w:val="24"/>
        </w:rPr>
        <w:t xml:space="preserve"> Hasil temuan lainnya juga mengemukakan bahwa </w:t>
      </w:r>
      <w:r w:rsidRPr="004574DF">
        <w:rPr>
          <w:rFonts w:ascii="Times New Roman" w:hAnsi="Times New Roman" w:cs="Times New Roman"/>
          <w:i/>
          <w:sz w:val="24"/>
          <w:szCs w:val="24"/>
        </w:rPr>
        <w:t>conscientiousness</w:t>
      </w:r>
      <w:r>
        <w:rPr>
          <w:rFonts w:ascii="Times New Roman" w:hAnsi="Times New Roman" w:cs="Times New Roman"/>
          <w:sz w:val="24"/>
          <w:szCs w:val="24"/>
        </w:rPr>
        <w:t xml:space="preserve">, </w:t>
      </w:r>
      <w:r w:rsidRPr="004574DF">
        <w:rPr>
          <w:rFonts w:ascii="Times New Roman" w:hAnsi="Times New Roman" w:cs="Times New Roman"/>
          <w:i/>
          <w:sz w:val="24"/>
          <w:szCs w:val="24"/>
        </w:rPr>
        <w:t>agreeableness</w:t>
      </w:r>
      <w:r>
        <w:rPr>
          <w:rFonts w:ascii="Times New Roman" w:hAnsi="Times New Roman" w:cs="Times New Roman"/>
          <w:sz w:val="24"/>
          <w:szCs w:val="24"/>
        </w:rPr>
        <w:t xml:space="preserve">, dan </w:t>
      </w:r>
      <w:r w:rsidRPr="004574DF">
        <w:rPr>
          <w:rFonts w:ascii="Times New Roman" w:hAnsi="Times New Roman" w:cs="Times New Roman"/>
          <w:i/>
          <w:sz w:val="24"/>
          <w:szCs w:val="24"/>
        </w:rPr>
        <w:t>openness</w:t>
      </w:r>
      <w:r>
        <w:rPr>
          <w:rFonts w:ascii="Times New Roman" w:hAnsi="Times New Roman" w:cs="Times New Roman"/>
          <w:sz w:val="24"/>
          <w:szCs w:val="24"/>
        </w:rPr>
        <w:t xml:space="preserve"> dapat memprediksi OCB pada individu berdasarkan hasil analisis regresi yang dilakukan oleh  Mahdiuon, Ghahramani, dan Sharif (2010). Dalam penelitian yang dilakukan oleh Chiaburu dkk (2011), mengemukakan bahwa kepribadian extraversion merupakan salah satu prediktor dari OCB Proaktif atau OCB-CH (</w:t>
      </w:r>
      <w:r w:rsidRPr="007C1676">
        <w:rPr>
          <w:rFonts w:ascii="Times New Roman" w:hAnsi="Times New Roman" w:cs="Times New Roman"/>
          <w:i/>
          <w:sz w:val="24"/>
          <w:szCs w:val="24"/>
        </w:rPr>
        <w:t>Change Oriented</w:t>
      </w:r>
      <w:r>
        <w:rPr>
          <w:rFonts w:ascii="Times New Roman" w:hAnsi="Times New Roman" w:cs="Times New Roman"/>
          <w:sz w:val="24"/>
          <w:szCs w:val="24"/>
        </w:rPr>
        <w:t xml:space="preserve">). </w:t>
      </w:r>
    </w:p>
    <w:p w:rsidR="000226C3" w:rsidRDefault="000226C3" w:rsidP="000226C3">
      <w:pPr>
        <w:spacing w:after="0" w:line="240" w:lineRule="auto"/>
        <w:ind w:firstLine="720"/>
        <w:jc w:val="both"/>
        <w:rPr>
          <w:rFonts w:ascii="Times New Roman" w:hAnsi="Times New Roman" w:cs="Times New Roman"/>
          <w:sz w:val="24"/>
          <w:szCs w:val="24"/>
        </w:rPr>
      </w:pPr>
      <w:r w:rsidRPr="00D42E6F">
        <w:rPr>
          <w:rFonts w:ascii="Times New Roman" w:hAnsi="Times New Roman" w:cs="Times New Roman"/>
          <w:sz w:val="24"/>
          <w:szCs w:val="24"/>
        </w:rPr>
        <w:t xml:space="preserve">Individu dengan kepribadian </w:t>
      </w:r>
      <w:r w:rsidRPr="00D42E6F">
        <w:rPr>
          <w:rFonts w:ascii="Times New Roman" w:hAnsi="Times New Roman" w:cs="Times New Roman"/>
          <w:i/>
          <w:iCs/>
          <w:sz w:val="24"/>
          <w:szCs w:val="24"/>
        </w:rPr>
        <w:t xml:space="preserve">openness </w:t>
      </w:r>
      <w:r w:rsidRPr="00D42E6F">
        <w:rPr>
          <w:rFonts w:ascii="Times New Roman" w:hAnsi="Times New Roman" w:cs="Times New Roman"/>
          <w:sz w:val="24"/>
          <w:szCs w:val="24"/>
        </w:rPr>
        <w:t xml:space="preserve">akan cenderung memiliki minat yang lebih terhadap hal-hal baru dalam bidang pekerjaannya. Dimensi ini akan dapat menunjukkan salah satu perilaku dari aspek OCB yaitu </w:t>
      </w:r>
      <w:r w:rsidRPr="00D42E6F">
        <w:rPr>
          <w:rFonts w:ascii="Times New Roman" w:hAnsi="Times New Roman" w:cs="Times New Roman"/>
          <w:i/>
          <w:iCs/>
          <w:sz w:val="24"/>
          <w:szCs w:val="24"/>
        </w:rPr>
        <w:t xml:space="preserve">civic virtue, </w:t>
      </w:r>
      <w:r w:rsidRPr="00D42E6F">
        <w:rPr>
          <w:rFonts w:ascii="Times New Roman" w:hAnsi="Times New Roman" w:cs="Times New Roman"/>
          <w:sz w:val="24"/>
          <w:szCs w:val="24"/>
        </w:rPr>
        <w:t>yaitu perilaku yang mendukung profesionalisme dan fungsi sosial dari sebuah organisasi dengan mempertimbangkan tujuan utama organisasi. Dampaknya ialah individu ini mudah untuk menerima perubahan-perubahan dalam organisasi serta mampun memberikan inovasi terbaru dalam organisasi (Robbin &amp; Judge</w:t>
      </w:r>
      <w:r>
        <w:rPr>
          <w:rFonts w:ascii="Times New Roman" w:hAnsi="Times New Roman" w:cs="Times New Roman"/>
          <w:sz w:val="24"/>
          <w:szCs w:val="24"/>
        </w:rPr>
        <w:t xml:space="preserve">, 2013;  Soepono &amp; Srimulyani, </w:t>
      </w:r>
      <w:r w:rsidRPr="00D42E6F">
        <w:rPr>
          <w:rFonts w:ascii="Times New Roman" w:hAnsi="Times New Roman" w:cs="Times New Roman"/>
          <w:sz w:val="24"/>
          <w:szCs w:val="24"/>
        </w:rPr>
        <w:t>2015)</w:t>
      </w:r>
      <w:r>
        <w:rPr>
          <w:rFonts w:ascii="Times New Roman" w:hAnsi="Times New Roman" w:cs="Times New Roman"/>
          <w:sz w:val="24"/>
          <w:szCs w:val="24"/>
        </w:rPr>
        <w:t>.</w:t>
      </w:r>
    </w:p>
    <w:p w:rsidR="000226C3" w:rsidRDefault="000226C3" w:rsidP="000226C3">
      <w:pPr>
        <w:spacing w:after="0" w:line="240" w:lineRule="auto"/>
        <w:ind w:firstLine="720"/>
        <w:jc w:val="both"/>
        <w:rPr>
          <w:rFonts w:ascii="Times New Roman" w:hAnsi="Times New Roman" w:cs="Times New Roman"/>
          <w:sz w:val="24"/>
          <w:szCs w:val="24"/>
        </w:rPr>
      </w:pPr>
      <w:r w:rsidRPr="00B17B7F">
        <w:rPr>
          <w:rFonts w:ascii="Times New Roman" w:hAnsi="Times New Roman" w:cs="Times New Roman"/>
          <w:sz w:val="24"/>
          <w:szCs w:val="24"/>
        </w:rPr>
        <w:t xml:space="preserve">Individu dengan kepribadan </w:t>
      </w:r>
      <w:r w:rsidRPr="00B17B7F">
        <w:rPr>
          <w:rFonts w:ascii="Times New Roman" w:hAnsi="Times New Roman" w:cs="Times New Roman"/>
          <w:i/>
          <w:iCs/>
          <w:sz w:val="24"/>
          <w:szCs w:val="24"/>
        </w:rPr>
        <w:t xml:space="preserve">conscientiousness </w:t>
      </w:r>
      <w:r>
        <w:rPr>
          <w:rFonts w:ascii="Times New Roman" w:hAnsi="Times New Roman" w:cs="Times New Roman"/>
          <w:sz w:val="24"/>
          <w:szCs w:val="24"/>
        </w:rPr>
        <w:t xml:space="preserve">ialah individu </w:t>
      </w:r>
      <w:r w:rsidRPr="00B17B7F">
        <w:rPr>
          <w:rFonts w:ascii="Times New Roman" w:hAnsi="Times New Roman" w:cs="Times New Roman"/>
          <w:sz w:val="24"/>
          <w:szCs w:val="24"/>
        </w:rPr>
        <w:t>yang dapat diandalkan, bertanggung jawab</w:t>
      </w:r>
      <w:r>
        <w:rPr>
          <w:rFonts w:ascii="Times New Roman" w:hAnsi="Times New Roman" w:cs="Times New Roman"/>
          <w:sz w:val="24"/>
          <w:szCs w:val="24"/>
        </w:rPr>
        <w:t>,</w:t>
      </w:r>
      <w:r w:rsidRPr="00B17B7F">
        <w:rPr>
          <w:rFonts w:ascii="Times New Roman" w:hAnsi="Times New Roman" w:cs="Times New Roman"/>
          <w:sz w:val="24"/>
          <w:szCs w:val="24"/>
        </w:rPr>
        <w:t xml:space="preserve"> </w:t>
      </w:r>
      <w:r>
        <w:rPr>
          <w:rFonts w:ascii="Times New Roman" w:hAnsi="Times New Roman" w:cs="Times New Roman"/>
          <w:sz w:val="24"/>
          <w:szCs w:val="24"/>
        </w:rPr>
        <w:t>sangat teliti, dan gigih</w:t>
      </w:r>
      <w:r w:rsidRPr="00B17B7F">
        <w:rPr>
          <w:rFonts w:ascii="Times New Roman" w:hAnsi="Times New Roman" w:cs="Times New Roman"/>
          <w:sz w:val="24"/>
          <w:szCs w:val="24"/>
        </w:rPr>
        <w:t xml:space="preserve"> (Robbin &amp; Judge, 2013). </w:t>
      </w:r>
      <w:r>
        <w:rPr>
          <w:rFonts w:ascii="Times New Roman" w:hAnsi="Times New Roman" w:cs="Times New Roman"/>
          <w:sz w:val="24"/>
          <w:szCs w:val="24"/>
        </w:rPr>
        <w:t>H</w:t>
      </w:r>
      <w:r w:rsidRPr="00B17B7F">
        <w:rPr>
          <w:rFonts w:ascii="Times New Roman" w:hAnsi="Times New Roman" w:cs="Times New Roman"/>
          <w:sz w:val="24"/>
          <w:szCs w:val="24"/>
        </w:rPr>
        <w:t xml:space="preserve">al </w:t>
      </w:r>
      <w:r>
        <w:rPr>
          <w:rFonts w:ascii="Times New Roman" w:hAnsi="Times New Roman" w:cs="Times New Roman"/>
          <w:sz w:val="24"/>
          <w:szCs w:val="24"/>
        </w:rPr>
        <w:t xml:space="preserve">ini </w:t>
      </w:r>
      <w:r w:rsidRPr="00B17B7F">
        <w:rPr>
          <w:rFonts w:ascii="Times New Roman" w:hAnsi="Times New Roman" w:cs="Times New Roman"/>
          <w:sz w:val="24"/>
          <w:szCs w:val="24"/>
        </w:rPr>
        <w:t xml:space="preserve">yang membuat dimensi kepribadian </w:t>
      </w:r>
      <w:r w:rsidRPr="00B17B7F">
        <w:rPr>
          <w:rFonts w:ascii="Times New Roman" w:hAnsi="Times New Roman" w:cs="Times New Roman"/>
          <w:i/>
          <w:iCs/>
          <w:sz w:val="24"/>
          <w:szCs w:val="24"/>
        </w:rPr>
        <w:t xml:space="preserve">conscientiousness </w:t>
      </w:r>
      <w:r w:rsidRPr="00B17B7F">
        <w:rPr>
          <w:rFonts w:ascii="Times New Roman" w:hAnsi="Times New Roman" w:cs="Times New Roman"/>
          <w:sz w:val="24"/>
          <w:szCs w:val="24"/>
        </w:rPr>
        <w:t>memiliki hubungan yang negatif terhadap pembentukan OCB karena salah satu indikasi perilaku OCB adalah mentolerir keadaan-keadaan yang kurang ideal (</w:t>
      </w:r>
      <w:r w:rsidRPr="00B17B7F">
        <w:rPr>
          <w:rFonts w:ascii="Times New Roman" w:hAnsi="Times New Roman" w:cs="Times New Roman"/>
          <w:i/>
          <w:iCs/>
          <w:sz w:val="24"/>
          <w:szCs w:val="24"/>
        </w:rPr>
        <w:t>sportmanship</w:t>
      </w:r>
      <w:r w:rsidRPr="00B17B7F">
        <w:rPr>
          <w:rFonts w:ascii="Times New Roman" w:hAnsi="Times New Roman" w:cs="Times New Roman"/>
          <w:sz w:val="24"/>
          <w:szCs w:val="24"/>
        </w:rPr>
        <w:t xml:space="preserve">), senang bekerja sama dan menolong rekan kerja yang sedang kesulitan ataupun berbuat kesalahan ketika melaksanakan pekerjaan. </w:t>
      </w:r>
      <w:r>
        <w:rPr>
          <w:rFonts w:ascii="Times New Roman" w:hAnsi="Times New Roman" w:cs="Times New Roman"/>
          <w:sz w:val="24"/>
          <w:szCs w:val="24"/>
        </w:rPr>
        <w:t xml:space="preserve">Selain itu, </w:t>
      </w:r>
      <w:r w:rsidRPr="00B17B7F">
        <w:rPr>
          <w:rFonts w:ascii="Times New Roman" w:hAnsi="Times New Roman" w:cs="Times New Roman"/>
          <w:sz w:val="24"/>
          <w:szCs w:val="24"/>
        </w:rPr>
        <w:t>individu</w:t>
      </w:r>
      <w:r>
        <w:rPr>
          <w:rFonts w:ascii="Times New Roman" w:hAnsi="Times New Roman" w:cs="Times New Roman"/>
          <w:sz w:val="24"/>
          <w:szCs w:val="24"/>
        </w:rPr>
        <w:t>dengan kepribadian</w:t>
      </w:r>
      <w:r w:rsidRPr="00B17B7F">
        <w:rPr>
          <w:rFonts w:ascii="Times New Roman" w:hAnsi="Times New Roman" w:cs="Times New Roman"/>
          <w:sz w:val="24"/>
          <w:szCs w:val="24"/>
        </w:rPr>
        <w:t xml:space="preserve"> </w:t>
      </w:r>
      <w:r w:rsidRPr="00B17B7F">
        <w:rPr>
          <w:rFonts w:ascii="Times New Roman" w:hAnsi="Times New Roman" w:cs="Times New Roman"/>
          <w:i/>
          <w:iCs/>
          <w:sz w:val="24"/>
          <w:szCs w:val="24"/>
        </w:rPr>
        <w:t xml:space="preserve">conscientiousness </w:t>
      </w:r>
      <w:r w:rsidRPr="00B17B7F">
        <w:rPr>
          <w:rFonts w:ascii="Times New Roman" w:hAnsi="Times New Roman" w:cs="Times New Roman"/>
          <w:sz w:val="24"/>
          <w:szCs w:val="24"/>
        </w:rPr>
        <w:t xml:space="preserve">lebih </w:t>
      </w:r>
      <w:r>
        <w:rPr>
          <w:rFonts w:ascii="Times New Roman" w:hAnsi="Times New Roman" w:cs="Times New Roman"/>
          <w:sz w:val="24"/>
          <w:szCs w:val="24"/>
        </w:rPr>
        <w:t xml:space="preserve">cenderung </w:t>
      </w:r>
      <w:r w:rsidRPr="00B17B7F">
        <w:rPr>
          <w:rFonts w:ascii="Times New Roman" w:hAnsi="Times New Roman" w:cs="Times New Roman"/>
          <w:sz w:val="24"/>
          <w:szCs w:val="24"/>
        </w:rPr>
        <w:t xml:space="preserve">menyukai bekerja secara </w:t>
      </w:r>
      <w:r>
        <w:rPr>
          <w:rFonts w:ascii="Times New Roman" w:hAnsi="Times New Roman" w:cs="Times New Roman"/>
          <w:sz w:val="24"/>
          <w:szCs w:val="24"/>
        </w:rPr>
        <w:t xml:space="preserve">individual sehingga </w:t>
      </w:r>
      <w:r w:rsidRPr="00B17B7F">
        <w:rPr>
          <w:rFonts w:ascii="Times New Roman" w:hAnsi="Times New Roman" w:cs="Times New Roman"/>
          <w:sz w:val="24"/>
          <w:szCs w:val="24"/>
        </w:rPr>
        <w:t>dapat menghambat pembentukan OCB individu.</w:t>
      </w:r>
    </w:p>
    <w:p w:rsidR="000226C3" w:rsidRDefault="000226C3" w:rsidP="000226C3">
      <w:pPr>
        <w:spacing w:after="0" w:line="240" w:lineRule="auto"/>
        <w:ind w:firstLine="720"/>
        <w:jc w:val="both"/>
        <w:rPr>
          <w:rFonts w:ascii="Times New Roman" w:hAnsi="Times New Roman" w:cs="Times New Roman"/>
          <w:sz w:val="24"/>
          <w:szCs w:val="24"/>
        </w:rPr>
      </w:pPr>
      <w:r w:rsidRPr="000541ED">
        <w:rPr>
          <w:rFonts w:ascii="Times New Roman" w:hAnsi="Times New Roman" w:cs="Times New Roman"/>
          <w:sz w:val="24"/>
          <w:szCs w:val="24"/>
        </w:rPr>
        <w:t xml:space="preserve">Individu dengan kepribadian </w:t>
      </w:r>
      <w:r w:rsidRPr="000541ED">
        <w:rPr>
          <w:rFonts w:ascii="Times New Roman" w:hAnsi="Times New Roman" w:cs="Times New Roman"/>
          <w:i/>
          <w:iCs/>
          <w:sz w:val="24"/>
          <w:szCs w:val="24"/>
        </w:rPr>
        <w:t xml:space="preserve">extraversion </w:t>
      </w:r>
      <w:r>
        <w:rPr>
          <w:rFonts w:ascii="Times New Roman" w:hAnsi="Times New Roman" w:cs="Times New Roman"/>
          <w:sz w:val="24"/>
          <w:szCs w:val="24"/>
        </w:rPr>
        <w:t xml:space="preserve">aalah individu yang nyaman ketika </w:t>
      </w:r>
      <w:r w:rsidRPr="000541ED">
        <w:rPr>
          <w:rFonts w:ascii="Times New Roman" w:hAnsi="Times New Roman" w:cs="Times New Roman"/>
          <w:sz w:val="24"/>
          <w:szCs w:val="24"/>
        </w:rPr>
        <w:t xml:space="preserve">menjalin </w:t>
      </w:r>
      <w:r>
        <w:rPr>
          <w:rFonts w:ascii="Times New Roman" w:hAnsi="Times New Roman" w:cs="Times New Roman"/>
          <w:sz w:val="24"/>
          <w:szCs w:val="24"/>
        </w:rPr>
        <w:t xml:space="preserve">relasi dengan sesama, </w:t>
      </w:r>
      <w:r>
        <w:rPr>
          <w:rFonts w:ascii="Times New Roman" w:hAnsi="Times New Roman" w:cs="Times New Roman"/>
          <w:sz w:val="24"/>
          <w:szCs w:val="24"/>
        </w:rPr>
        <w:lastRenderedPageBreak/>
        <w:t>cenderung aktif, serta asertif</w:t>
      </w:r>
      <w:r w:rsidRPr="000541ED">
        <w:rPr>
          <w:rFonts w:ascii="Times New Roman" w:hAnsi="Times New Roman" w:cs="Times New Roman"/>
          <w:sz w:val="24"/>
          <w:szCs w:val="24"/>
        </w:rPr>
        <w:t xml:space="preserve">. (Robbin &amp; Judge, 2013). Individu dengan </w:t>
      </w:r>
      <w:r>
        <w:rPr>
          <w:rFonts w:ascii="Times New Roman" w:hAnsi="Times New Roman" w:cs="Times New Roman"/>
          <w:sz w:val="24"/>
          <w:szCs w:val="24"/>
        </w:rPr>
        <w:t>kepribadian ini</w:t>
      </w:r>
      <w:r w:rsidRPr="000541ED">
        <w:rPr>
          <w:rFonts w:ascii="Times New Roman" w:hAnsi="Times New Roman" w:cs="Times New Roman"/>
          <w:sz w:val="24"/>
          <w:szCs w:val="24"/>
        </w:rPr>
        <w:t xml:space="preserve"> mudah</w:t>
      </w:r>
      <w:r>
        <w:rPr>
          <w:rFonts w:ascii="Times New Roman" w:hAnsi="Times New Roman" w:cs="Times New Roman"/>
          <w:sz w:val="24"/>
          <w:szCs w:val="24"/>
        </w:rPr>
        <w:t xml:space="preserve"> untuk </w:t>
      </w:r>
      <w:r w:rsidRPr="000541ED">
        <w:rPr>
          <w:rFonts w:ascii="Times New Roman" w:hAnsi="Times New Roman" w:cs="Times New Roman"/>
          <w:sz w:val="24"/>
          <w:szCs w:val="24"/>
        </w:rPr>
        <w:t>bekerja</w:t>
      </w:r>
      <w:r>
        <w:rPr>
          <w:rFonts w:ascii="Times New Roman" w:hAnsi="Times New Roman" w:cs="Times New Roman"/>
          <w:sz w:val="24"/>
          <w:szCs w:val="24"/>
        </w:rPr>
        <w:t xml:space="preserve"> sama dalam tim sehingga </w:t>
      </w:r>
      <w:r w:rsidRPr="000541ED">
        <w:rPr>
          <w:rFonts w:ascii="Times New Roman" w:hAnsi="Times New Roman" w:cs="Times New Roman"/>
          <w:sz w:val="24"/>
          <w:szCs w:val="24"/>
        </w:rPr>
        <w:t>dapat memberikan pengaruh dalam peningkatan OCB indivi</w:t>
      </w:r>
      <w:r>
        <w:rPr>
          <w:rFonts w:ascii="Times New Roman" w:hAnsi="Times New Roman" w:cs="Times New Roman"/>
          <w:sz w:val="24"/>
          <w:szCs w:val="24"/>
        </w:rPr>
        <w:t>du.</w:t>
      </w:r>
    </w:p>
    <w:p w:rsidR="000226C3" w:rsidRDefault="000226C3" w:rsidP="000226C3">
      <w:pPr>
        <w:spacing w:after="0" w:line="240" w:lineRule="auto"/>
        <w:ind w:firstLine="720"/>
        <w:jc w:val="both"/>
        <w:rPr>
          <w:rFonts w:ascii="Times New Roman" w:hAnsi="Times New Roman" w:cs="Times New Roman"/>
          <w:sz w:val="24"/>
          <w:szCs w:val="24"/>
        </w:rPr>
      </w:pPr>
      <w:r w:rsidRPr="00D65118">
        <w:rPr>
          <w:rFonts w:ascii="Times New Roman" w:hAnsi="Times New Roman" w:cs="Times New Roman"/>
          <w:sz w:val="24"/>
          <w:szCs w:val="24"/>
        </w:rPr>
        <w:t xml:space="preserve">Individu </w:t>
      </w:r>
      <w:r w:rsidRPr="00D65118">
        <w:rPr>
          <w:rFonts w:ascii="Times New Roman" w:hAnsi="Times New Roman" w:cs="Times New Roman"/>
          <w:i/>
          <w:iCs/>
          <w:sz w:val="24"/>
          <w:szCs w:val="24"/>
        </w:rPr>
        <w:t xml:space="preserve">agreeableness </w:t>
      </w:r>
      <w:r w:rsidRPr="00D65118">
        <w:rPr>
          <w:rFonts w:ascii="Times New Roman" w:hAnsi="Times New Roman" w:cs="Times New Roman"/>
          <w:sz w:val="24"/>
          <w:szCs w:val="24"/>
        </w:rPr>
        <w:t xml:space="preserve">adalah individu yang </w:t>
      </w:r>
      <w:r>
        <w:rPr>
          <w:rFonts w:ascii="Times New Roman" w:hAnsi="Times New Roman" w:cs="Times New Roman"/>
          <w:sz w:val="24"/>
          <w:szCs w:val="24"/>
        </w:rPr>
        <w:t xml:space="preserve">dapat dengan mudah mempercayai individu lain sehingga </w:t>
      </w:r>
      <w:r w:rsidRPr="00D65118">
        <w:rPr>
          <w:rFonts w:ascii="Times New Roman" w:hAnsi="Times New Roman" w:cs="Times New Roman"/>
          <w:sz w:val="24"/>
          <w:szCs w:val="24"/>
        </w:rPr>
        <w:t xml:space="preserve">membuat individu </w:t>
      </w:r>
      <w:r>
        <w:rPr>
          <w:rFonts w:ascii="Times New Roman" w:hAnsi="Times New Roman" w:cs="Times New Roman"/>
          <w:sz w:val="24"/>
          <w:szCs w:val="24"/>
        </w:rPr>
        <w:t xml:space="preserve">dengan kepribadian ini </w:t>
      </w:r>
      <w:r w:rsidRPr="00D65118">
        <w:rPr>
          <w:rFonts w:ascii="Times New Roman" w:hAnsi="Times New Roman" w:cs="Times New Roman"/>
          <w:sz w:val="24"/>
          <w:szCs w:val="24"/>
        </w:rPr>
        <w:t xml:space="preserve">cenderung mengalah terhadap individu lain. </w:t>
      </w:r>
      <w:r>
        <w:rPr>
          <w:rFonts w:ascii="Times New Roman" w:hAnsi="Times New Roman" w:cs="Times New Roman"/>
          <w:sz w:val="24"/>
          <w:szCs w:val="24"/>
        </w:rPr>
        <w:t xml:space="preserve">Sifat ini kemudian </w:t>
      </w:r>
      <w:r w:rsidRPr="00D65118">
        <w:rPr>
          <w:rFonts w:ascii="Times New Roman" w:hAnsi="Times New Roman" w:cs="Times New Roman"/>
          <w:sz w:val="24"/>
          <w:szCs w:val="24"/>
        </w:rPr>
        <w:t xml:space="preserve">dapat menghambat individu dalam melakukan perubahan dan peningkatan dalam hidupnya karena lebih mendahulukan kepentingan orang lain dibandingkan kepentingan dan minat pribadi. Hal ini yang membuat dimensi kepribadian </w:t>
      </w:r>
      <w:r w:rsidRPr="00D65118">
        <w:rPr>
          <w:rFonts w:ascii="Times New Roman" w:hAnsi="Times New Roman" w:cs="Times New Roman"/>
          <w:i/>
          <w:iCs/>
          <w:sz w:val="24"/>
          <w:szCs w:val="24"/>
        </w:rPr>
        <w:t xml:space="preserve">agreeableness </w:t>
      </w:r>
      <w:r w:rsidRPr="00D65118">
        <w:rPr>
          <w:rFonts w:ascii="Times New Roman" w:hAnsi="Times New Roman" w:cs="Times New Roman"/>
          <w:sz w:val="24"/>
          <w:szCs w:val="24"/>
        </w:rPr>
        <w:t xml:space="preserve">memiliki hubungan negatif dengan OCB change-oriented (OCB-CH) yaitu OCB yang berorientasi pada perubahan pada </w:t>
      </w:r>
      <w:r>
        <w:rPr>
          <w:rFonts w:ascii="Times New Roman" w:hAnsi="Times New Roman" w:cs="Times New Roman"/>
          <w:sz w:val="24"/>
          <w:szCs w:val="24"/>
        </w:rPr>
        <w:t>Organisasi BEM FBE Universitas Surabaya</w:t>
      </w:r>
      <w:r w:rsidRPr="00D65118">
        <w:rPr>
          <w:rFonts w:ascii="Times New Roman" w:hAnsi="Times New Roman" w:cs="Times New Roman"/>
          <w:sz w:val="24"/>
          <w:szCs w:val="24"/>
        </w:rPr>
        <w:t>.</w:t>
      </w:r>
      <w:r>
        <w:rPr>
          <w:rFonts w:ascii="Times New Roman" w:hAnsi="Times New Roman" w:cs="Times New Roman"/>
          <w:sz w:val="24"/>
          <w:szCs w:val="24"/>
        </w:rPr>
        <w:t xml:space="preserve"> Adapun kepribadian neuroticsm memiliki hubungan yang negatif dengan OCB </w:t>
      </w:r>
      <w:r w:rsidRPr="002B22A9">
        <w:rPr>
          <w:rFonts w:ascii="Times New Roman" w:hAnsi="Times New Roman" w:cs="Times New Roman"/>
          <w:sz w:val="24"/>
          <w:szCs w:val="24"/>
        </w:rPr>
        <w:t>dikarenakan ketika individu memiliki kondisi emosi yang buruk cenderung akan mengeluh terhadap situasi atau keadaan yang ada pada organisasi, mudah marah, sehingga tidak mampu untuk menjalin relasi yang baik dengan individu lainnya. (Mahdiuon dkk, 2010).</w:t>
      </w:r>
    </w:p>
    <w:p w:rsidR="000226C3" w:rsidRDefault="000226C3" w:rsidP="000226C3">
      <w:pPr>
        <w:spacing w:after="0" w:line="240" w:lineRule="auto"/>
        <w:ind w:firstLine="720"/>
        <w:jc w:val="both"/>
        <w:rPr>
          <w:rFonts w:ascii="Times New Roman" w:hAnsi="Times New Roman" w:cs="Times New Roman"/>
          <w:sz w:val="24"/>
          <w:szCs w:val="24"/>
        </w:rPr>
      </w:pPr>
    </w:p>
    <w:p w:rsidR="000226C3" w:rsidRPr="002B22A9" w:rsidRDefault="000226C3" w:rsidP="000226C3">
      <w:pPr>
        <w:spacing w:after="0" w:line="240" w:lineRule="auto"/>
        <w:jc w:val="center"/>
        <w:rPr>
          <w:rFonts w:ascii="Times New Roman" w:hAnsi="Times New Roman" w:cs="Times New Roman"/>
          <w:b/>
          <w:sz w:val="26"/>
          <w:szCs w:val="26"/>
        </w:rPr>
      </w:pPr>
      <w:r w:rsidRPr="002B22A9">
        <w:rPr>
          <w:rFonts w:ascii="Times New Roman" w:hAnsi="Times New Roman" w:cs="Times New Roman"/>
          <w:b/>
          <w:sz w:val="26"/>
          <w:szCs w:val="26"/>
        </w:rPr>
        <w:t>Kesimpulan</w:t>
      </w:r>
    </w:p>
    <w:p w:rsidR="000226C3" w:rsidRDefault="000226C3" w:rsidP="000226C3">
      <w:pPr>
        <w:spacing w:after="0" w:line="240" w:lineRule="auto"/>
        <w:ind w:firstLine="720"/>
        <w:jc w:val="both"/>
        <w:rPr>
          <w:rFonts w:ascii="Times New Roman" w:hAnsi="Times New Roman" w:cs="Times New Roman"/>
          <w:b/>
          <w:sz w:val="24"/>
          <w:szCs w:val="24"/>
        </w:rPr>
      </w:pPr>
      <w:r w:rsidRPr="00523BFD">
        <w:rPr>
          <w:rFonts w:ascii="Times New Roman" w:hAnsi="Times New Roman" w:cs="Times New Roman"/>
          <w:sz w:val="24"/>
          <w:szCs w:val="24"/>
        </w:rPr>
        <w:t>Berdasarkan hasil</w:t>
      </w:r>
      <w:r>
        <w:rPr>
          <w:rFonts w:ascii="Times New Roman" w:hAnsi="Times New Roman" w:cs="Times New Roman"/>
          <w:sz w:val="24"/>
          <w:szCs w:val="24"/>
        </w:rPr>
        <w:t xml:space="preserve"> </w:t>
      </w:r>
      <w:r w:rsidRPr="00523BFD">
        <w:rPr>
          <w:rFonts w:ascii="Times New Roman" w:hAnsi="Times New Roman" w:cs="Times New Roman"/>
          <w:i/>
          <w:iCs/>
          <w:sz w:val="24"/>
          <w:szCs w:val="24"/>
        </w:rPr>
        <w:t>Training Need Analysis</w:t>
      </w:r>
      <w:r>
        <w:rPr>
          <w:rFonts w:ascii="Times New Roman" w:hAnsi="Times New Roman" w:cs="Times New Roman"/>
          <w:i/>
          <w:iCs/>
          <w:sz w:val="24"/>
          <w:szCs w:val="24"/>
        </w:rPr>
        <w:t xml:space="preserve"> </w:t>
      </w:r>
      <w:r w:rsidRPr="00523BFD">
        <w:rPr>
          <w:rFonts w:ascii="Times New Roman" w:hAnsi="Times New Roman" w:cs="Times New Roman"/>
          <w:sz w:val="24"/>
          <w:szCs w:val="24"/>
        </w:rPr>
        <w:t>(TNA), ditemukan permasalahan utama kepengurusan BEM FEB Universitas Surabaya adalah kurangnya pengurus dalam memunculkan perilaku tolong menolong, bersedia mendukung pengurus lain dalam penyelesaian tugas, dapat memahami situasi dan kondisi yang kurang id</w:t>
      </w:r>
      <w:r>
        <w:rPr>
          <w:rFonts w:ascii="Times New Roman" w:hAnsi="Times New Roman" w:cs="Times New Roman"/>
          <w:sz w:val="24"/>
          <w:szCs w:val="24"/>
        </w:rPr>
        <w:t>eal dalam bekerja,berusaha meng- u</w:t>
      </w:r>
      <w:r w:rsidRPr="00523BFD">
        <w:rPr>
          <w:rFonts w:ascii="Times New Roman" w:hAnsi="Times New Roman" w:cs="Times New Roman"/>
          <w:sz w:val="24"/>
          <w:szCs w:val="24"/>
        </w:rPr>
        <w:t>p</w:t>
      </w:r>
      <w:r>
        <w:rPr>
          <w:rFonts w:ascii="Times New Roman" w:hAnsi="Times New Roman" w:cs="Times New Roman"/>
          <w:sz w:val="24"/>
          <w:szCs w:val="24"/>
        </w:rPr>
        <w:t xml:space="preserve"> to </w:t>
      </w:r>
      <w:r w:rsidRPr="00523BFD">
        <w:rPr>
          <w:rFonts w:ascii="Times New Roman" w:hAnsi="Times New Roman" w:cs="Times New Roman"/>
          <w:sz w:val="24"/>
          <w:szCs w:val="24"/>
        </w:rPr>
        <w:t>date informasi</w:t>
      </w:r>
      <w:r>
        <w:rPr>
          <w:rFonts w:ascii="Times New Roman" w:hAnsi="Times New Roman" w:cs="Times New Roman"/>
          <w:sz w:val="24"/>
          <w:szCs w:val="24"/>
        </w:rPr>
        <w:t xml:space="preserve"> </w:t>
      </w:r>
      <w:r w:rsidRPr="00523BFD">
        <w:rPr>
          <w:rFonts w:ascii="Times New Roman" w:hAnsi="Times New Roman" w:cs="Times New Roman"/>
          <w:sz w:val="24"/>
          <w:szCs w:val="24"/>
        </w:rPr>
        <w:t>terkait dengan organisasi, serta masalah-masalah yang terkait dengan penyediaan waktu dalam keterlibantannya sebagai pengurus BEM FEB.</w:t>
      </w:r>
    </w:p>
    <w:p w:rsidR="000226C3" w:rsidRDefault="000226C3" w:rsidP="000226C3">
      <w:pPr>
        <w:spacing w:after="0" w:line="240" w:lineRule="auto"/>
        <w:ind w:firstLine="720"/>
        <w:jc w:val="both"/>
        <w:rPr>
          <w:rFonts w:ascii="Times New Roman" w:hAnsi="Times New Roman" w:cs="Times New Roman"/>
          <w:sz w:val="24"/>
          <w:szCs w:val="24"/>
        </w:rPr>
      </w:pPr>
      <w:r w:rsidRPr="00523BFD">
        <w:rPr>
          <w:rFonts w:ascii="Times New Roman" w:hAnsi="Times New Roman" w:cs="Times New Roman"/>
          <w:sz w:val="24"/>
          <w:szCs w:val="24"/>
        </w:rPr>
        <w:t>Berdasarkan permasalahan yang ada maka dirancang sebuah pelatihan yang dapat mencakup</w:t>
      </w:r>
      <w:r>
        <w:rPr>
          <w:rFonts w:ascii="Times New Roman" w:hAnsi="Times New Roman" w:cs="Times New Roman"/>
          <w:sz w:val="24"/>
          <w:szCs w:val="24"/>
        </w:rPr>
        <w:t xml:space="preserve"> </w:t>
      </w:r>
      <w:r w:rsidRPr="00523BFD">
        <w:rPr>
          <w:rFonts w:ascii="Times New Roman" w:hAnsi="Times New Roman" w:cs="Times New Roman"/>
          <w:sz w:val="24"/>
          <w:szCs w:val="24"/>
        </w:rPr>
        <w:t>masalah</w:t>
      </w:r>
      <w:r>
        <w:rPr>
          <w:rFonts w:ascii="Times New Roman" w:hAnsi="Times New Roman" w:cs="Times New Roman"/>
          <w:sz w:val="24"/>
          <w:szCs w:val="24"/>
        </w:rPr>
        <w:t xml:space="preserve"> </w:t>
      </w:r>
      <w:r w:rsidRPr="00523BFD">
        <w:rPr>
          <w:rFonts w:ascii="Times New Roman" w:hAnsi="Times New Roman" w:cs="Times New Roman"/>
          <w:sz w:val="24"/>
          <w:szCs w:val="24"/>
        </w:rPr>
        <w:t>tersebut,</w:t>
      </w:r>
      <w:r>
        <w:rPr>
          <w:rFonts w:ascii="Times New Roman" w:hAnsi="Times New Roman" w:cs="Times New Roman"/>
          <w:sz w:val="24"/>
          <w:szCs w:val="24"/>
        </w:rPr>
        <w:t xml:space="preserve"> </w:t>
      </w:r>
      <w:r w:rsidRPr="00523BFD">
        <w:rPr>
          <w:rFonts w:ascii="Times New Roman" w:hAnsi="Times New Roman" w:cs="Times New Roman"/>
          <w:sz w:val="24"/>
          <w:szCs w:val="24"/>
        </w:rPr>
        <w:t>yaitu</w:t>
      </w:r>
      <w:r>
        <w:rPr>
          <w:rFonts w:ascii="Times New Roman" w:hAnsi="Times New Roman" w:cs="Times New Roman"/>
          <w:sz w:val="24"/>
          <w:szCs w:val="24"/>
        </w:rPr>
        <w:t xml:space="preserve"> </w:t>
      </w:r>
      <w:r w:rsidRPr="00523BFD">
        <w:rPr>
          <w:rFonts w:ascii="Times New Roman" w:hAnsi="Times New Roman" w:cs="Times New Roman"/>
          <w:sz w:val="24"/>
          <w:szCs w:val="24"/>
        </w:rPr>
        <w:t>“</w:t>
      </w:r>
      <w:r w:rsidRPr="00523BFD">
        <w:rPr>
          <w:rFonts w:ascii="Times New Roman" w:hAnsi="Times New Roman" w:cs="Times New Roman"/>
          <w:i/>
          <w:iCs/>
          <w:sz w:val="24"/>
          <w:szCs w:val="24"/>
        </w:rPr>
        <w:t>Building</w:t>
      </w:r>
      <w:r>
        <w:rPr>
          <w:rFonts w:ascii="Times New Roman" w:hAnsi="Times New Roman" w:cs="Times New Roman"/>
          <w:i/>
          <w:iCs/>
          <w:sz w:val="24"/>
          <w:szCs w:val="24"/>
        </w:rPr>
        <w:t xml:space="preserve"> </w:t>
      </w:r>
      <w:r w:rsidRPr="00523BFD">
        <w:rPr>
          <w:rFonts w:ascii="Times New Roman" w:hAnsi="Times New Roman" w:cs="Times New Roman"/>
          <w:i/>
          <w:iCs/>
          <w:sz w:val="24"/>
          <w:szCs w:val="24"/>
        </w:rPr>
        <w:t>My</w:t>
      </w:r>
      <w:r>
        <w:rPr>
          <w:rFonts w:ascii="Times New Roman" w:hAnsi="Times New Roman" w:cs="Times New Roman"/>
          <w:i/>
          <w:iCs/>
          <w:sz w:val="24"/>
          <w:szCs w:val="24"/>
        </w:rPr>
        <w:t xml:space="preserve"> </w:t>
      </w:r>
      <w:r w:rsidRPr="00523BFD">
        <w:rPr>
          <w:rFonts w:ascii="Times New Roman" w:hAnsi="Times New Roman" w:cs="Times New Roman"/>
          <w:i/>
          <w:iCs/>
          <w:sz w:val="24"/>
          <w:szCs w:val="24"/>
        </w:rPr>
        <w:t>Own</w:t>
      </w:r>
      <w:r>
        <w:rPr>
          <w:rFonts w:ascii="Times New Roman" w:hAnsi="Times New Roman" w:cs="Times New Roman"/>
          <w:i/>
          <w:iCs/>
          <w:sz w:val="24"/>
          <w:szCs w:val="24"/>
        </w:rPr>
        <w:t xml:space="preserve"> </w:t>
      </w:r>
      <w:r w:rsidRPr="00523BFD">
        <w:rPr>
          <w:rFonts w:ascii="Times New Roman" w:hAnsi="Times New Roman" w:cs="Times New Roman"/>
          <w:i/>
          <w:iCs/>
          <w:sz w:val="24"/>
          <w:szCs w:val="24"/>
        </w:rPr>
        <w:t>Personality”.</w:t>
      </w:r>
      <w:r>
        <w:rPr>
          <w:rFonts w:ascii="Times New Roman" w:hAnsi="Times New Roman" w:cs="Times New Roman"/>
          <w:i/>
          <w:iCs/>
          <w:sz w:val="24"/>
          <w:szCs w:val="24"/>
        </w:rPr>
        <w:t xml:space="preserve"> </w:t>
      </w:r>
      <w:r w:rsidRPr="00523BFD">
        <w:rPr>
          <w:rFonts w:ascii="Times New Roman" w:hAnsi="Times New Roman" w:cs="Times New Roman"/>
          <w:sz w:val="24"/>
          <w:szCs w:val="24"/>
        </w:rPr>
        <w:t>Pelatihan</w:t>
      </w:r>
      <w:r>
        <w:rPr>
          <w:rFonts w:ascii="Times New Roman" w:hAnsi="Times New Roman" w:cs="Times New Roman"/>
          <w:sz w:val="24"/>
          <w:szCs w:val="24"/>
        </w:rPr>
        <w:t xml:space="preserve"> </w:t>
      </w:r>
      <w:r w:rsidRPr="00523BFD">
        <w:rPr>
          <w:rFonts w:ascii="Times New Roman" w:hAnsi="Times New Roman" w:cs="Times New Roman"/>
          <w:sz w:val="24"/>
          <w:szCs w:val="24"/>
        </w:rPr>
        <w:t>ini</w:t>
      </w:r>
      <w:r>
        <w:rPr>
          <w:rFonts w:ascii="Times New Roman" w:hAnsi="Times New Roman" w:cs="Times New Roman"/>
          <w:sz w:val="24"/>
          <w:szCs w:val="24"/>
        </w:rPr>
        <w:t xml:space="preserve"> </w:t>
      </w:r>
      <w:r w:rsidRPr="00523BFD">
        <w:rPr>
          <w:rFonts w:ascii="Times New Roman" w:hAnsi="Times New Roman" w:cs="Times New Roman"/>
          <w:sz w:val="24"/>
          <w:szCs w:val="24"/>
        </w:rPr>
        <w:t xml:space="preserve">berfokus pada pengembangan </w:t>
      </w:r>
      <w:r w:rsidRPr="00523BFD">
        <w:rPr>
          <w:rFonts w:ascii="Times New Roman" w:hAnsi="Times New Roman" w:cs="Times New Roman"/>
          <w:sz w:val="24"/>
          <w:szCs w:val="24"/>
        </w:rPr>
        <w:lastRenderedPageBreak/>
        <w:t xml:space="preserve">kepribadian pengurus BEM, pengembangan kepribadian yang dimaksud adalah 3 dimensi dari </w:t>
      </w:r>
      <w:r w:rsidRPr="00523BFD">
        <w:rPr>
          <w:rFonts w:ascii="Times New Roman" w:hAnsi="Times New Roman" w:cs="Times New Roman"/>
          <w:i/>
          <w:iCs/>
          <w:sz w:val="24"/>
          <w:szCs w:val="24"/>
        </w:rPr>
        <w:t xml:space="preserve">Big Five Personality </w:t>
      </w:r>
      <w:r w:rsidRPr="00523BFD">
        <w:rPr>
          <w:rFonts w:ascii="Times New Roman" w:hAnsi="Times New Roman" w:cs="Times New Roman"/>
          <w:sz w:val="24"/>
          <w:szCs w:val="24"/>
        </w:rPr>
        <w:t xml:space="preserve">yakni </w:t>
      </w:r>
      <w:r w:rsidRPr="00523BFD">
        <w:rPr>
          <w:rFonts w:ascii="Times New Roman" w:hAnsi="Times New Roman" w:cs="Times New Roman"/>
          <w:i/>
          <w:iCs/>
          <w:sz w:val="24"/>
          <w:szCs w:val="24"/>
        </w:rPr>
        <w:t>Extravertion</w:t>
      </w:r>
      <w:r w:rsidRPr="00523BFD">
        <w:rPr>
          <w:rFonts w:ascii="Times New Roman" w:hAnsi="Times New Roman" w:cs="Times New Roman"/>
          <w:sz w:val="24"/>
          <w:szCs w:val="24"/>
        </w:rPr>
        <w:t xml:space="preserve">, </w:t>
      </w:r>
      <w:r w:rsidRPr="00523BFD">
        <w:rPr>
          <w:rFonts w:ascii="Times New Roman" w:hAnsi="Times New Roman" w:cs="Times New Roman"/>
          <w:i/>
          <w:iCs/>
          <w:sz w:val="24"/>
          <w:szCs w:val="24"/>
        </w:rPr>
        <w:t xml:space="preserve">Agreeableness </w:t>
      </w:r>
      <w:r w:rsidRPr="00523BFD">
        <w:rPr>
          <w:rFonts w:ascii="Times New Roman" w:hAnsi="Times New Roman" w:cs="Times New Roman"/>
          <w:sz w:val="24"/>
          <w:szCs w:val="24"/>
        </w:rPr>
        <w:t xml:space="preserve">dan </w:t>
      </w:r>
      <w:r w:rsidRPr="00523BFD">
        <w:rPr>
          <w:rFonts w:ascii="Times New Roman" w:hAnsi="Times New Roman" w:cs="Times New Roman"/>
          <w:i/>
          <w:iCs/>
          <w:sz w:val="24"/>
          <w:szCs w:val="24"/>
        </w:rPr>
        <w:t>Conscientiousness</w:t>
      </w:r>
      <w:r w:rsidRPr="00523BFD">
        <w:rPr>
          <w:rFonts w:ascii="Times New Roman" w:hAnsi="Times New Roman" w:cs="Times New Roman"/>
          <w:sz w:val="24"/>
          <w:szCs w:val="24"/>
        </w:rPr>
        <w:t>.</w:t>
      </w:r>
    </w:p>
    <w:p w:rsidR="000226C3" w:rsidRDefault="000226C3" w:rsidP="000226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pelaksanaan pelatihan ini dilakukan evaluasi untuk melihat dan mengetahui hasil dari pelaksanaannya. </w:t>
      </w:r>
      <w:r w:rsidRPr="00523BFD">
        <w:rPr>
          <w:rFonts w:ascii="Times New Roman" w:hAnsi="Times New Roman" w:cs="Times New Roman"/>
          <w:sz w:val="24"/>
          <w:szCs w:val="24"/>
        </w:rPr>
        <w:t>Berdasarkan evaluasi</w:t>
      </w:r>
      <w:r>
        <w:rPr>
          <w:rFonts w:ascii="Times New Roman" w:hAnsi="Times New Roman" w:cs="Times New Roman"/>
          <w:sz w:val="24"/>
          <w:szCs w:val="24"/>
        </w:rPr>
        <w:t>,</w:t>
      </w:r>
      <w:r w:rsidRPr="00523BFD">
        <w:rPr>
          <w:rFonts w:ascii="Times New Roman" w:hAnsi="Times New Roman" w:cs="Times New Roman"/>
          <w:sz w:val="24"/>
          <w:szCs w:val="24"/>
        </w:rPr>
        <w:t xml:space="preserve"> ditemukan bahwa sebagian besar peserta merasa bahwa pembawa materi cukup mampu untuk membawakan materidengan menyenangkan dan mudah dimengerti. Sikap pembawa materi dan fasilitator dianggap cukup ramah dan sopan terhadap peserta. Dari segi materi, sebagian besar menganggap materi mudah dimengerti dan bermanfaat bagi peserta. Selain itu cara </w:t>
      </w:r>
      <w:r w:rsidRPr="00523BFD">
        <w:rPr>
          <w:rFonts w:ascii="Times New Roman" w:hAnsi="Times New Roman" w:cs="Times New Roman"/>
          <w:sz w:val="24"/>
          <w:szCs w:val="24"/>
        </w:rPr>
        <w:lastRenderedPageBreak/>
        <w:t xml:space="preserve">yang disampaikanpun bisa diaplikasikan dalam kehidupan sehari-hari. Untuk metode pelaksanaan, seluruh peserta beranggapan bahwa cara yang digunakan untuk menyampaikan materi seperti </w:t>
      </w:r>
      <w:r w:rsidRPr="00523BFD">
        <w:rPr>
          <w:rFonts w:ascii="Times New Roman" w:hAnsi="Times New Roman" w:cs="Times New Roman"/>
          <w:i/>
          <w:iCs/>
          <w:sz w:val="24"/>
          <w:szCs w:val="24"/>
        </w:rPr>
        <w:t>video</w:t>
      </w:r>
      <w:r w:rsidRPr="00523BFD">
        <w:rPr>
          <w:rFonts w:ascii="Times New Roman" w:hAnsi="Times New Roman" w:cs="Times New Roman"/>
          <w:sz w:val="24"/>
          <w:szCs w:val="24"/>
        </w:rPr>
        <w:t xml:space="preserve">, diskusi kelompok, </w:t>
      </w:r>
      <w:r w:rsidRPr="00523BFD">
        <w:rPr>
          <w:rFonts w:ascii="Times New Roman" w:hAnsi="Times New Roman" w:cs="Times New Roman"/>
          <w:i/>
          <w:iCs/>
          <w:sz w:val="24"/>
          <w:szCs w:val="24"/>
        </w:rPr>
        <w:t>games</w:t>
      </w:r>
      <w:r w:rsidRPr="00523BFD">
        <w:rPr>
          <w:rFonts w:ascii="Times New Roman" w:hAnsi="Times New Roman" w:cs="Times New Roman"/>
          <w:sz w:val="24"/>
          <w:szCs w:val="24"/>
        </w:rPr>
        <w:t xml:space="preserve">, dan </w:t>
      </w:r>
      <w:r w:rsidRPr="00523BFD">
        <w:rPr>
          <w:rFonts w:ascii="Times New Roman" w:hAnsi="Times New Roman" w:cs="Times New Roman"/>
          <w:i/>
          <w:iCs/>
          <w:sz w:val="24"/>
          <w:szCs w:val="24"/>
        </w:rPr>
        <w:t xml:space="preserve">roleplay </w:t>
      </w:r>
      <w:r w:rsidRPr="00523BFD">
        <w:rPr>
          <w:rFonts w:ascii="Times New Roman" w:hAnsi="Times New Roman" w:cs="Times New Roman"/>
          <w:sz w:val="24"/>
          <w:szCs w:val="24"/>
        </w:rPr>
        <w:t xml:space="preserve">sangat membatu dalam memahami materi. </w:t>
      </w:r>
    </w:p>
    <w:p w:rsidR="000226C3" w:rsidRPr="00523BFD" w:rsidRDefault="000226C3" w:rsidP="000226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uji statistik terhadap 25 partisipan dalam pelatihan menunjukkan bahwa terdapat peningkatan skor rata-rata dari partisipan sebelum dan sesudah diberi program pelatihan. Hasil uji ini juga menunjukkan terdapar pengaruh yang signifikan dari pelaksanaan pelatihan </w:t>
      </w:r>
      <w:r w:rsidRPr="00155FC1">
        <w:rPr>
          <w:rFonts w:ascii="Times New Roman" w:hAnsi="Times New Roman" w:cs="Times New Roman"/>
          <w:i/>
          <w:sz w:val="24"/>
          <w:szCs w:val="24"/>
        </w:rPr>
        <w:t>Building on My Personality</w:t>
      </w:r>
      <w:r>
        <w:rPr>
          <w:rFonts w:ascii="Times New Roman" w:hAnsi="Times New Roman" w:cs="Times New Roman"/>
          <w:sz w:val="24"/>
          <w:szCs w:val="24"/>
        </w:rPr>
        <w:t xml:space="preserve"> terhadap OCB pada pengurus BEM FBE Universitas Surabaya.</w:t>
      </w:r>
    </w:p>
    <w:p w:rsidR="000226C3" w:rsidRDefault="000226C3" w:rsidP="000226C3">
      <w:pPr>
        <w:widowControl w:val="0"/>
        <w:autoSpaceDE w:val="0"/>
        <w:autoSpaceDN w:val="0"/>
        <w:adjustRightInd w:val="0"/>
        <w:spacing w:after="0" w:line="240" w:lineRule="auto"/>
        <w:contextualSpacing/>
        <w:jc w:val="both"/>
        <w:rPr>
          <w:rFonts w:ascii="Times New Roman" w:eastAsia="MS Mincho" w:hAnsi="Times New Roman" w:cs="Times New Roman"/>
          <w:sz w:val="24"/>
          <w:szCs w:val="24"/>
        </w:rPr>
        <w:sectPr w:rsidR="000226C3" w:rsidSect="003D1063">
          <w:type w:val="continuous"/>
          <w:pgSz w:w="11907" w:h="16839" w:code="9"/>
          <w:pgMar w:top="1440" w:right="1440" w:bottom="1440" w:left="1440" w:header="709" w:footer="709" w:gutter="0"/>
          <w:cols w:num="2" w:space="708"/>
          <w:docGrid w:linePitch="360"/>
        </w:sectPr>
      </w:pPr>
    </w:p>
    <w:p w:rsidR="000226C3" w:rsidRDefault="000226C3" w:rsidP="000226C3">
      <w:pPr>
        <w:widowControl w:val="0"/>
        <w:autoSpaceDE w:val="0"/>
        <w:autoSpaceDN w:val="0"/>
        <w:adjustRightInd w:val="0"/>
        <w:spacing w:after="0" w:line="240" w:lineRule="auto"/>
        <w:contextualSpacing/>
        <w:jc w:val="both"/>
        <w:rPr>
          <w:rFonts w:ascii="Times New Roman" w:eastAsia="MS Mincho" w:hAnsi="Times New Roman" w:cs="Times New Roman"/>
          <w:sz w:val="24"/>
          <w:szCs w:val="24"/>
        </w:rPr>
      </w:pPr>
    </w:p>
    <w:p w:rsidR="000226C3" w:rsidRDefault="000226C3" w:rsidP="000226C3">
      <w:pPr>
        <w:widowControl w:val="0"/>
        <w:autoSpaceDE w:val="0"/>
        <w:autoSpaceDN w:val="0"/>
        <w:adjustRightInd w:val="0"/>
        <w:spacing w:after="0" w:line="240" w:lineRule="auto"/>
        <w:contextualSpacing/>
        <w:jc w:val="both"/>
        <w:rPr>
          <w:rFonts w:ascii="Times New Roman" w:eastAsia="MS Mincho" w:hAnsi="Times New Roman" w:cs="Times New Roman"/>
          <w:sz w:val="24"/>
          <w:szCs w:val="24"/>
        </w:rPr>
      </w:pPr>
    </w:p>
    <w:p w:rsidR="000226C3" w:rsidRDefault="000226C3" w:rsidP="000226C3">
      <w:pPr>
        <w:spacing w:before="320" w:after="280" w:line="240" w:lineRule="auto"/>
        <w:jc w:val="center"/>
        <w:rPr>
          <w:rFonts w:ascii="Times New Roman" w:hAnsi="Times New Roman" w:cs="Times New Roman"/>
          <w:b/>
          <w:sz w:val="26"/>
          <w:szCs w:val="26"/>
        </w:rPr>
        <w:sectPr w:rsidR="000226C3" w:rsidSect="003D1063">
          <w:type w:val="continuous"/>
          <w:pgSz w:w="11907" w:h="16839" w:code="9"/>
          <w:pgMar w:top="1440" w:right="1440" w:bottom="1440" w:left="1440" w:header="709" w:footer="709" w:gutter="0"/>
          <w:cols w:num="2" w:space="708"/>
          <w:docGrid w:linePitch="360"/>
        </w:sectPr>
      </w:pPr>
    </w:p>
    <w:p w:rsidR="000226C3" w:rsidRPr="00336635" w:rsidRDefault="000226C3" w:rsidP="000226C3">
      <w:pPr>
        <w:spacing w:before="320" w:after="280" w:line="240" w:lineRule="auto"/>
        <w:jc w:val="center"/>
        <w:rPr>
          <w:rFonts w:ascii="Times New Roman" w:hAnsi="Times New Roman" w:cs="Times New Roman"/>
          <w:b/>
          <w:sz w:val="26"/>
          <w:szCs w:val="26"/>
        </w:rPr>
      </w:pPr>
      <w:r w:rsidRPr="00336635">
        <w:rPr>
          <w:rFonts w:ascii="Times New Roman" w:hAnsi="Times New Roman" w:cs="Times New Roman"/>
          <w:b/>
          <w:sz w:val="26"/>
          <w:szCs w:val="26"/>
        </w:rPr>
        <w:lastRenderedPageBreak/>
        <w:t>Daftar Pustaka</w:t>
      </w:r>
    </w:p>
    <w:p w:rsidR="000226C3" w:rsidRDefault="000226C3" w:rsidP="000226C3">
      <w:pPr>
        <w:spacing w:after="0" w:line="240" w:lineRule="auto"/>
        <w:ind w:left="567" w:hanging="567"/>
        <w:contextualSpacing/>
        <w:jc w:val="both"/>
        <w:rPr>
          <w:rFonts w:ascii="Times New Roman" w:hAnsi="Times New Roman" w:cs="Times New Roman"/>
          <w:sz w:val="24"/>
          <w:szCs w:val="24"/>
        </w:rPr>
        <w:sectPr w:rsidR="000226C3" w:rsidSect="00CD3ED5">
          <w:type w:val="continuous"/>
          <w:pgSz w:w="11907" w:h="16839" w:code="9"/>
          <w:pgMar w:top="1440" w:right="1440" w:bottom="1440" w:left="1440" w:header="709" w:footer="709" w:gutter="0"/>
          <w:cols w:space="708"/>
          <w:docGrid w:linePitch="360"/>
        </w:sectPr>
      </w:pPr>
    </w:p>
    <w:p w:rsidR="000226C3" w:rsidRPr="00EB216F" w:rsidRDefault="000226C3" w:rsidP="000226C3">
      <w:pPr>
        <w:spacing w:after="0" w:line="240" w:lineRule="auto"/>
        <w:ind w:hanging="567"/>
        <w:jc w:val="both"/>
        <w:rPr>
          <w:rFonts w:ascii="Times New Roman" w:hAnsi="Times New Roman" w:cs="Times New Roman"/>
          <w:sz w:val="28"/>
          <w:szCs w:val="24"/>
        </w:rPr>
      </w:pPr>
      <w:bookmarkStart w:id="0" w:name="_GoBack"/>
      <w:r w:rsidRPr="00EB216F">
        <w:rPr>
          <w:rFonts w:ascii="Times New Roman" w:hAnsi="Times New Roman" w:cs="Times New Roman"/>
          <w:sz w:val="24"/>
        </w:rPr>
        <w:lastRenderedPageBreak/>
        <w:t>Azwar, Saifuddin. 2017. Metode Penelitian Psikologi.Yogyakarta: Pustaka Pelajar</w:t>
      </w:r>
    </w:p>
    <w:p w:rsidR="000226C3" w:rsidRPr="00EB216F" w:rsidRDefault="000226C3" w:rsidP="000226C3">
      <w:pPr>
        <w:spacing w:after="0" w:line="240" w:lineRule="auto"/>
        <w:ind w:hanging="567"/>
        <w:jc w:val="both"/>
        <w:rPr>
          <w:rFonts w:ascii="Times New Roman" w:hAnsi="Times New Roman" w:cs="Times New Roman"/>
          <w:sz w:val="24"/>
          <w:szCs w:val="24"/>
        </w:rPr>
      </w:pPr>
      <w:r w:rsidRPr="00EB216F">
        <w:rPr>
          <w:rFonts w:ascii="Times New Roman" w:hAnsi="Times New Roman" w:cs="Times New Roman"/>
          <w:sz w:val="24"/>
          <w:szCs w:val="24"/>
        </w:rPr>
        <w:t>Baker, M. A. &amp; Robinson, J. S. (2016). The Effect Of Kolb.s Experiental Learning Model on Sucessful Intelligence in Secondary Agriculture Student. 57, (3), doi : 10.5032/jae.2016.03129.</w:t>
      </w:r>
    </w:p>
    <w:p w:rsidR="000226C3" w:rsidRPr="00EB216F" w:rsidRDefault="000226C3" w:rsidP="000226C3">
      <w:pPr>
        <w:spacing w:after="0" w:line="240" w:lineRule="auto"/>
        <w:ind w:hanging="567"/>
        <w:jc w:val="both"/>
        <w:rPr>
          <w:rFonts w:ascii="Times New Roman" w:hAnsi="Times New Roman" w:cs="Times New Roman"/>
          <w:sz w:val="24"/>
          <w:szCs w:val="24"/>
        </w:rPr>
      </w:pPr>
      <w:r w:rsidRPr="00EB216F">
        <w:rPr>
          <w:rFonts w:ascii="Times New Roman" w:hAnsi="Times New Roman" w:cs="Times New Roman"/>
          <w:sz w:val="24"/>
          <w:szCs w:val="24"/>
        </w:rPr>
        <w:t xml:space="preserve">Chiaburu, D. S., Oh, I. S., Berry, C. M., Lie, N., &amp; Gardner, R. G. (2011). The Five Factor Model of Personality Traits and Organizational Citizenship Behaviour: A Meta-Analysis. </w:t>
      </w:r>
      <w:r w:rsidRPr="00EB216F">
        <w:rPr>
          <w:rFonts w:ascii="Times New Roman" w:hAnsi="Times New Roman" w:cs="Times New Roman"/>
          <w:i/>
          <w:sz w:val="24"/>
          <w:szCs w:val="24"/>
        </w:rPr>
        <w:t>Journal of Applied Psychology</w:t>
      </w:r>
      <w:r w:rsidRPr="00EB216F">
        <w:rPr>
          <w:rFonts w:ascii="Times New Roman" w:hAnsi="Times New Roman" w:cs="Times New Roman"/>
          <w:sz w:val="24"/>
          <w:szCs w:val="24"/>
        </w:rPr>
        <w:t>, 1140-1166.</w:t>
      </w:r>
    </w:p>
    <w:p w:rsidR="000226C3" w:rsidRPr="00EB216F" w:rsidRDefault="000226C3" w:rsidP="000226C3">
      <w:pPr>
        <w:spacing w:after="0" w:line="240" w:lineRule="auto"/>
        <w:ind w:hanging="567"/>
        <w:jc w:val="both"/>
        <w:rPr>
          <w:rFonts w:ascii="Times New Roman" w:hAnsi="Times New Roman" w:cs="Times New Roman"/>
          <w:sz w:val="24"/>
          <w:szCs w:val="24"/>
        </w:rPr>
      </w:pPr>
      <w:r w:rsidRPr="00EB216F">
        <w:rPr>
          <w:rFonts w:ascii="Times New Roman" w:hAnsi="Times New Roman" w:cs="Times New Roman"/>
          <w:sz w:val="24"/>
        </w:rPr>
        <w:t xml:space="preserve">Kirkpatrick, D. L. 2009. </w:t>
      </w:r>
      <w:r w:rsidRPr="00EB216F">
        <w:rPr>
          <w:rFonts w:ascii="Times New Roman" w:hAnsi="Times New Roman" w:cs="Times New Roman"/>
          <w:i/>
          <w:sz w:val="24"/>
        </w:rPr>
        <w:t>Kirkpatrick’s Training Evaluation Model</w:t>
      </w:r>
      <w:r w:rsidRPr="00EB216F">
        <w:rPr>
          <w:rFonts w:ascii="Times New Roman" w:hAnsi="Times New Roman" w:cs="Times New Roman"/>
          <w:sz w:val="24"/>
        </w:rPr>
        <w:t>. Berrett- Koehler Publisher, Inc. San Francisco</w:t>
      </w:r>
      <w:r w:rsidRPr="00EB216F">
        <w:rPr>
          <w:rFonts w:ascii="Times New Roman" w:hAnsi="Times New Roman" w:cs="Times New Roman"/>
          <w:sz w:val="24"/>
          <w:szCs w:val="24"/>
        </w:rPr>
        <w:t xml:space="preserve">  .</w:t>
      </w:r>
    </w:p>
    <w:p w:rsidR="000226C3" w:rsidRPr="00EB216F" w:rsidRDefault="000226C3" w:rsidP="000226C3">
      <w:pPr>
        <w:spacing w:after="0" w:line="240" w:lineRule="auto"/>
        <w:ind w:hanging="567"/>
        <w:jc w:val="both"/>
        <w:rPr>
          <w:rFonts w:ascii="Times New Roman" w:hAnsi="Times New Roman" w:cs="Times New Roman"/>
          <w:sz w:val="24"/>
          <w:szCs w:val="24"/>
        </w:rPr>
      </w:pPr>
      <w:r w:rsidRPr="00EB216F">
        <w:rPr>
          <w:rFonts w:ascii="Times New Roman" w:hAnsi="Times New Roman" w:cs="Times New Roman"/>
          <w:sz w:val="24"/>
          <w:szCs w:val="24"/>
        </w:rPr>
        <w:t xml:space="preserve">Kolb, D. A. (2015). </w:t>
      </w:r>
      <w:r w:rsidRPr="00EB216F">
        <w:rPr>
          <w:rFonts w:ascii="Times New Roman" w:hAnsi="Times New Roman" w:cs="Times New Roman"/>
          <w:i/>
          <w:iCs/>
          <w:sz w:val="24"/>
          <w:szCs w:val="24"/>
        </w:rPr>
        <w:t xml:space="preserve">Experiential learning: Experience as the source of learning and development. </w:t>
      </w:r>
      <w:r w:rsidRPr="00EB216F">
        <w:rPr>
          <w:rFonts w:ascii="Times New Roman" w:hAnsi="Times New Roman" w:cs="Times New Roman"/>
          <w:sz w:val="24"/>
          <w:szCs w:val="24"/>
        </w:rPr>
        <w:t>Upper Saddle River, NJ: Pearson Education.</w:t>
      </w:r>
    </w:p>
    <w:p w:rsidR="000226C3" w:rsidRPr="00EB216F" w:rsidRDefault="000226C3" w:rsidP="000226C3">
      <w:pPr>
        <w:spacing w:after="0" w:line="240" w:lineRule="auto"/>
        <w:ind w:hanging="567"/>
        <w:jc w:val="both"/>
        <w:rPr>
          <w:rFonts w:ascii="Times New Roman" w:hAnsi="Times New Roman" w:cs="Times New Roman"/>
          <w:sz w:val="24"/>
          <w:szCs w:val="24"/>
        </w:rPr>
      </w:pPr>
      <w:r w:rsidRPr="00EB216F">
        <w:rPr>
          <w:rFonts w:ascii="Times New Roman" w:hAnsi="Times New Roman" w:cs="Times New Roman"/>
          <w:sz w:val="24"/>
          <w:szCs w:val="24"/>
        </w:rPr>
        <w:t xml:space="preserve">Lawson, Karen. (2006). </w:t>
      </w:r>
      <w:r w:rsidRPr="00EB216F">
        <w:rPr>
          <w:rFonts w:ascii="Times New Roman" w:hAnsi="Times New Roman" w:cs="Times New Roman"/>
          <w:i/>
          <w:sz w:val="24"/>
          <w:szCs w:val="24"/>
        </w:rPr>
        <w:t>The Trainers Handbook</w:t>
      </w:r>
      <w:r w:rsidRPr="00EB216F">
        <w:rPr>
          <w:rFonts w:ascii="Times New Roman" w:hAnsi="Times New Roman" w:cs="Times New Roman"/>
          <w:sz w:val="24"/>
          <w:szCs w:val="24"/>
        </w:rPr>
        <w:t>. Preiffer.</w:t>
      </w:r>
    </w:p>
    <w:p w:rsidR="000226C3" w:rsidRPr="00EB216F" w:rsidRDefault="000226C3" w:rsidP="000226C3">
      <w:pPr>
        <w:spacing w:after="0" w:line="240" w:lineRule="auto"/>
        <w:ind w:hanging="567"/>
        <w:jc w:val="both"/>
        <w:rPr>
          <w:rFonts w:ascii="Times New Roman" w:hAnsi="Times New Roman" w:cs="Times New Roman"/>
          <w:sz w:val="24"/>
          <w:szCs w:val="24"/>
        </w:rPr>
      </w:pPr>
      <w:r w:rsidRPr="00EB216F">
        <w:rPr>
          <w:rFonts w:ascii="Times New Roman" w:hAnsi="Times New Roman" w:cs="Times New Roman"/>
          <w:sz w:val="24"/>
          <w:szCs w:val="24"/>
        </w:rPr>
        <w:t xml:space="preserve">Mahdiuon, R., Ghahramani, M, &amp; Sharif, A. R. (2010). Explanation of </w:t>
      </w:r>
      <w:r w:rsidRPr="00EB216F">
        <w:rPr>
          <w:rFonts w:ascii="Times New Roman" w:hAnsi="Times New Roman" w:cs="Times New Roman"/>
          <w:sz w:val="24"/>
          <w:szCs w:val="24"/>
        </w:rPr>
        <w:lastRenderedPageBreak/>
        <w:t xml:space="preserve">Organizational Citizenship Behavior With Personality. </w:t>
      </w:r>
      <w:r w:rsidRPr="00EB216F">
        <w:rPr>
          <w:rFonts w:ascii="Times New Roman" w:hAnsi="Times New Roman" w:cs="Times New Roman"/>
          <w:i/>
          <w:sz w:val="24"/>
          <w:szCs w:val="24"/>
        </w:rPr>
        <w:t>Procedia Social and Behavioral Sciences</w:t>
      </w:r>
      <w:r w:rsidRPr="00EB216F">
        <w:rPr>
          <w:rFonts w:ascii="Times New Roman" w:hAnsi="Times New Roman" w:cs="Times New Roman"/>
          <w:sz w:val="24"/>
          <w:szCs w:val="24"/>
        </w:rPr>
        <w:t>, 178-184.</w:t>
      </w:r>
    </w:p>
    <w:p w:rsidR="000226C3" w:rsidRPr="00EB216F" w:rsidRDefault="000226C3" w:rsidP="000226C3">
      <w:pPr>
        <w:spacing w:after="0" w:line="240" w:lineRule="auto"/>
        <w:ind w:hanging="567"/>
        <w:jc w:val="both"/>
        <w:rPr>
          <w:rFonts w:ascii="Times New Roman" w:hAnsi="Times New Roman" w:cs="Times New Roman"/>
          <w:sz w:val="24"/>
          <w:szCs w:val="24"/>
        </w:rPr>
      </w:pPr>
      <w:r w:rsidRPr="00EB216F">
        <w:rPr>
          <w:rFonts w:ascii="Times New Roman" w:hAnsi="Times New Roman" w:cs="Times New Roman"/>
          <w:sz w:val="24"/>
          <w:szCs w:val="24"/>
        </w:rPr>
        <w:t xml:space="preserve">Robbin, S. P., &amp; Judge, T. (2013). </w:t>
      </w:r>
      <w:r w:rsidRPr="00EB216F">
        <w:rPr>
          <w:rFonts w:ascii="Times New Roman" w:hAnsi="Times New Roman" w:cs="Times New Roman"/>
          <w:i/>
          <w:iCs/>
          <w:sz w:val="24"/>
          <w:szCs w:val="24"/>
        </w:rPr>
        <w:t xml:space="preserve">Organizational Behaviour. </w:t>
      </w:r>
      <w:r w:rsidRPr="00EB216F">
        <w:rPr>
          <w:rFonts w:ascii="Times New Roman" w:hAnsi="Times New Roman" w:cs="Times New Roman"/>
          <w:sz w:val="24"/>
          <w:szCs w:val="24"/>
        </w:rPr>
        <w:t>USA: Pearson.</w:t>
      </w:r>
    </w:p>
    <w:p w:rsidR="000226C3" w:rsidRDefault="000226C3" w:rsidP="000226C3">
      <w:pPr>
        <w:spacing w:after="0" w:line="240" w:lineRule="auto"/>
        <w:jc w:val="both"/>
        <w:rPr>
          <w:rFonts w:ascii="Times New Roman" w:hAnsi="Times New Roman" w:cs="Times New Roman"/>
          <w:sz w:val="24"/>
          <w:szCs w:val="24"/>
        </w:rPr>
      </w:pPr>
      <w:r w:rsidRPr="00EB216F">
        <w:rPr>
          <w:rFonts w:ascii="Times New Roman" w:hAnsi="Times New Roman" w:cs="Times New Roman"/>
          <w:sz w:val="24"/>
          <w:szCs w:val="24"/>
        </w:rPr>
        <w:t xml:space="preserve">Sambung, R., &amp; Iring. (2014). Pengaruh Kepribadian Terhadap Organizational Citizenship Behaviour dengan Komitmen Organizational sebagai Variabel Intervening. </w:t>
      </w:r>
      <w:r w:rsidRPr="00EB216F">
        <w:rPr>
          <w:rFonts w:ascii="Times New Roman" w:hAnsi="Times New Roman" w:cs="Times New Roman"/>
          <w:i/>
          <w:iCs/>
          <w:sz w:val="24"/>
          <w:szCs w:val="24"/>
        </w:rPr>
        <w:t>Manajemen dan Akuntansi</w:t>
      </w:r>
      <w:r w:rsidRPr="00EB216F">
        <w:rPr>
          <w:rFonts w:ascii="Times New Roman" w:hAnsi="Times New Roman" w:cs="Times New Roman"/>
          <w:sz w:val="24"/>
          <w:szCs w:val="24"/>
        </w:rPr>
        <w:t>, 1-16.</w:t>
      </w:r>
    </w:p>
    <w:p w:rsidR="000226C3" w:rsidRPr="00EB216F" w:rsidRDefault="000226C3" w:rsidP="000226C3">
      <w:pPr>
        <w:spacing w:after="0" w:line="240" w:lineRule="auto"/>
        <w:ind w:hanging="426"/>
        <w:jc w:val="both"/>
        <w:rPr>
          <w:rFonts w:ascii="Times New Roman" w:hAnsi="Times New Roman" w:cs="Times New Roman"/>
          <w:sz w:val="24"/>
          <w:szCs w:val="24"/>
        </w:rPr>
      </w:pPr>
      <w:r w:rsidRPr="00EB216F">
        <w:rPr>
          <w:rFonts w:ascii="Times New Roman" w:hAnsi="Times New Roman" w:cs="Times New Roman"/>
          <w:sz w:val="24"/>
          <w:szCs w:val="24"/>
        </w:rPr>
        <w:t>Soepono, D. N., &amp; Srimulyani, V. A. (2015). Analisis Pengaruh The Big Five Personality Terhadap Organizational Citizenship</w:t>
      </w:r>
      <w:r>
        <w:rPr>
          <w:rFonts w:ascii="Times New Roman" w:hAnsi="Times New Roman" w:cs="Times New Roman"/>
          <w:sz w:val="24"/>
          <w:szCs w:val="24"/>
        </w:rPr>
        <w:t xml:space="preserve"> </w:t>
      </w:r>
      <w:r w:rsidRPr="00EB216F">
        <w:rPr>
          <w:rFonts w:ascii="Times New Roman" w:hAnsi="Times New Roman" w:cs="Times New Roman"/>
          <w:sz w:val="24"/>
          <w:szCs w:val="24"/>
        </w:rPr>
        <w:t xml:space="preserve"> Behaviour (OCB) dan Kinerja Perawat di RS Santa Clara Madiun. Jurnal Manajemen Indonesia, 51-64.</w:t>
      </w:r>
    </w:p>
    <w:p w:rsidR="000226C3" w:rsidRDefault="000226C3" w:rsidP="000226C3">
      <w:pPr>
        <w:spacing w:after="0" w:line="240" w:lineRule="auto"/>
        <w:jc w:val="both"/>
        <w:rPr>
          <w:rFonts w:ascii="Times New Roman" w:hAnsi="Times New Roman" w:cs="Times New Roman"/>
          <w:sz w:val="24"/>
          <w:szCs w:val="24"/>
        </w:rPr>
      </w:pPr>
    </w:p>
    <w:p w:rsidR="000226C3" w:rsidRDefault="000226C3" w:rsidP="000226C3">
      <w:pPr>
        <w:spacing w:after="0" w:line="240" w:lineRule="auto"/>
        <w:ind w:left="567" w:hanging="567"/>
        <w:contextualSpacing/>
        <w:jc w:val="both"/>
        <w:rPr>
          <w:rFonts w:ascii="Times New Roman" w:hAnsi="Times New Roman" w:cs="Times New Roman"/>
          <w:sz w:val="24"/>
        </w:rPr>
      </w:pPr>
      <w:r w:rsidRPr="00336635">
        <w:rPr>
          <w:rFonts w:ascii="Times New Roman" w:hAnsi="Times New Roman" w:cs="Times New Roman"/>
          <w:sz w:val="24"/>
        </w:rPr>
        <w:t>Sugiyono. 2013. Metode Penelitian Pendidikan Pendekatan Kuantitatif</w:t>
      </w:r>
      <w:r>
        <w:rPr>
          <w:rFonts w:ascii="Times New Roman" w:hAnsi="Times New Roman" w:cs="Times New Roman"/>
          <w:sz w:val="24"/>
        </w:rPr>
        <w:t xml:space="preserve">, Kualitatif, dan R&amp;D. Bandung: </w:t>
      </w:r>
      <w:r w:rsidRPr="00336635">
        <w:rPr>
          <w:rFonts w:ascii="Times New Roman" w:hAnsi="Times New Roman" w:cs="Times New Roman"/>
          <w:sz w:val="24"/>
        </w:rPr>
        <w:t>Alfabeta.</w:t>
      </w:r>
    </w:p>
    <w:p w:rsidR="000226C3" w:rsidRPr="00EB216F" w:rsidRDefault="000226C3" w:rsidP="000226C3">
      <w:pPr>
        <w:spacing w:after="0" w:line="240" w:lineRule="auto"/>
        <w:jc w:val="both"/>
        <w:rPr>
          <w:rFonts w:ascii="Times New Roman" w:hAnsi="Times New Roman" w:cs="Times New Roman"/>
          <w:sz w:val="24"/>
          <w:szCs w:val="24"/>
        </w:rPr>
        <w:sectPr w:rsidR="000226C3" w:rsidRPr="00EB216F" w:rsidSect="00EB216F">
          <w:type w:val="continuous"/>
          <w:pgSz w:w="11907" w:h="16839" w:code="9"/>
          <w:pgMar w:top="1440" w:right="1440" w:bottom="1440" w:left="1440" w:header="709" w:footer="709" w:gutter="0"/>
          <w:cols w:num="2" w:space="1419"/>
          <w:docGrid w:linePitch="360"/>
        </w:sectPr>
      </w:pPr>
    </w:p>
    <w:bookmarkEnd w:id="0"/>
    <w:p w:rsidR="000226C3" w:rsidRDefault="000226C3" w:rsidP="000226C3">
      <w:pPr>
        <w:spacing w:after="0" w:line="240" w:lineRule="auto"/>
        <w:ind w:left="567" w:hanging="567"/>
        <w:contextualSpacing/>
        <w:jc w:val="both"/>
        <w:rPr>
          <w:rFonts w:ascii="Times New Roman" w:hAnsi="Times New Roman" w:cs="Times New Roman"/>
          <w:sz w:val="24"/>
        </w:rPr>
        <w:sectPr w:rsidR="000226C3" w:rsidSect="00EB216F">
          <w:type w:val="continuous"/>
          <w:pgSz w:w="11907" w:h="16839" w:code="9"/>
          <w:pgMar w:top="1440" w:right="1440" w:bottom="1440" w:left="1440" w:header="709" w:footer="709" w:gutter="0"/>
          <w:cols w:space="708"/>
          <w:docGrid w:linePitch="360"/>
        </w:sectPr>
      </w:pPr>
    </w:p>
    <w:p w:rsidR="000226C3" w:rsidRDefault="000226C3" w:rsidP="000226C3">
      <w:pPr>
        <w:spacing w:after="0" w:line="240" w:lineRule="auto"/>
        <w:ind w:left="567" w:hanging="567"/>
        <w:contextualSpacing/>
        <w:jc w:val="both"/>
        <w:rPr>
          <w:rFonts w:ascii="Times New Roman" w:hAnsi="Times New Roman" w:cs="Times New Roman"/>
          <w:sz w:val="24"/>
        </w:rPr>
        <w:sectPr w:rsidR="000226C3" w:rsidSect="00CD3ED5">
          <w:type w:val="continuous"/>
          <w:pgSz w:w="11907" w:h="16839" w:code="9"/>
          <w:pgMar w:top="1440" w:right="1440" w:bottom="1440" w:left="1440" w:header="709" w:footer="709" w:gutter="0"/>
          <w:cols w:space="708"/>
          <w:docGrid w:linePitch="360"/>
        </w:sectPr>
      </w:pPr>
    </w:p>
    <w:p w:rsidR="000226C3" w:rsidRDefault="000226C3" w:rsidP="000226C3">
      <w:pPr>
        <w:spacing w:after="0" w:line="240" w:lineRule="auto"/>
        <w:ind w:left="567" w:hanging="567"/>
        <w:contextualSpacing/>
        <w:jc w:val="both"/>
        <w:rPr>
          <w:rFonts w:ascii="Times New Roman" w:hAnsi="Times New Roman" w:cs="Times New Roman"/>
          <w:sz w:val="24"/>
        </w:rPr>
      </w:pPr>
    </w:p>
    <w:p w:rsidR="000226C3" w:rsidRDefault="000226C3" w:rsidP="000226C3">
      <w:pPr>
        <w:spacing w:before="320" w:after="280" w:line="240" w:lineRule="auto"/>
        <w:jc w:val="center"/>
        <w:rPr>
          <w:rFonts w:ascii="Times New Roman" w:hAnsi="Times New Roman" w:cs="Times New Roman"/>
          <w:b/>
          <w:sz w:val="26"/>
          <w:szCs w:val="26"/>
        </w:rPr>
        <w:sectPr w:rsidR="000226C3" w:rsidSect="00CD3ED5">
          <w:type w:val="continuous"/>
          <w:pgSz w:w="11907" w:h="16839" w:code="9"/>
          <w:pgMar w:top="1440" w:right="1440" w:bottom="1440" w:left="1440" w:header="709" w:footer="709" w:gutter="0"/>
          <w:cols w:space="708"/>
          <w:docGrid w:linePitch="360"/>
        </w:sectPr>
      </w:pPr>
    </w:p>
    <w:p w:rsidR="000226C3" w:rsidRPr="004A2E1F" w:rsidRDefault="000226C3" w:rsidP="000226C3">
      <w:pPr>
        <w:spacing w:after="0" w:line="240" w:lineRule="auto"/>
        <w:contextualSpacing/>
        <w:rPr>
          <w:rFonts w:ascii="Times New Roman" w:hAnsi="Times New Roman" w:cs="Times New Roman"/>
        </w:rPr>
      </w:pPr>
    </w:p>
    <w:p w:rsidR="007F67F4" w:rsidRDefault="007F67F4"/>
    <w:sectPr w:rsidR="007F67F4" w:rsidSect="003D1063">
      <w:type w:val="continuous"/>
      <w:pgSz w:w="11907" w:h="16839"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32B" w:rsidRDefault="006A132B" w:rsidP="00565E45">
      <w:pPr>
        <w:spacing w:after="0" w:line="240" w:lineRule="auto"/>
      </w:pPr>
      <w:r>
        <w:separator/>
      </w:r>
    </w:p>
  </w:endnote>
  <w:endnote w:type="continuationSeparator" w:id="0">
    <w:p w:rsidR="006A132B" w:rsidRDefault="006A132B" w:rsidP="0056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815167"/>
      <w:docPartObj>
        <w:docPartGallery w:val="Page Numbers (Bottom of Page)"/>
        <w:docPartUnique/>
      </w:docPartObj>
    </w:sdtPr>
    <w:sdtEndPr>
      <w:rPr>
        <w:rFonts w:ascii="Times New Roman" w:hAnsi="Times New Roman" w:cs="Times New Roman"/>
        <w:noProof/>
        <w:sz w:val="24"/>
        <w:szCs w:val="24"/>
      </w:rPr>
    </w:sdtEndPr>
    <w:sdtContent>
      <w:p w:rsidR="00CD3ED5" w:rsidRPr="00CD3ED5" w:rsidRDefault="00545D65">
        <w:pPr>
          <w:pStyle w:val="Footer"/>
          <w:jc w:val="center"/>
          <w:rPr>
            <w:rFonts w:ascii="Times New Roman" w:hAnsi="Times New Roman" w:cs="Times New Roman"/>
            <w:sz w:val="24"/>
            <w:szCs w:val="24"/>
          </w:rPr>
        </w:pPr>
        <w:r w:rsidRPr="00CD3ED5">
          <w:rPr>
            <w:rFonts w:ascii="Times New Roman" w:hAnsi="Times New Roman" w:cs="Times New Roman"/>
            <w:sz w:val="24"/>
            <w:szCs w:val="24"/>
          </w:rPr>
          <w:fldChar w:fldCharType="begin"/>
        </w:r>
        <w:r w:rsidRPr="00CD3ED5">
          <w:rPr>
            <w:rFonts w:ascii="Times New Roman" w:hAnsi="Times New Roman" w:cs="Times New Roman"/>
            <w:sz w:val="24"/>
            <w:szCs w:val="24"/>
          </w:rPr>
          <w:instrText xml:space="preserve"> PAGE   \* MERGEFORMAT </w:instrText>
        </w:r>
        <w:r w:rsidRPr="00CD3ED5">
          <w:rPr>
            <w:rFonts w:ascii="Times New Roman" w:hAnsi="Times New Roman" w:cs="Times New Roman"/>
            <w:sz w:val="24"/>
            <w:szCs w:val="24"/>
          </w:rPr>
          <w:fldChar w:fldCharType="separate"/>
        </w:r>
        <w:r>
          <w:rPr>
            <w:rFonts w:ascii="Times New Roman" w:hAnsi="Times New Roman" w:cs="Times New Roman"/>
            <w:noProof/>
            <w:sz w:val="24"/>
            <w:szCs w:val="24"/>
          </w:rPr>
          <w:t>10</w:t>
        </w:r>
        <w:r w:rsidRPr="00CD3ED5">
          <w:rPr>
            <w:rFonts w:ascii="Times New Roman" w:hAnsi="Times New Roman" w:cs="Times New Roman"/>
            <w:noProof/>
            <w:sz w:val="24"/>
            <w:szCs w:val="24"/>
          </w:rPr>
          <w:fldChar w:fldCharType="end"/>
        </w:r>
      </w:p>
    </w:sdtContent>
  </w:sdt>
  <w:p w:rsidR="00817F49" w:rsidRDefault="006A1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54750"/>
      <w:docPartObj>
        <w:docPartGallery w:val="Page Numbers (Bottom of Page)"/>
        <w:docPartUnique/>
      </w:docPartObj>
    </w:sdtPr>
    <w:sdtEndPr>
      <w:rPr>
        <w:rFonts w:ascii="Times New Roman" w:hAnsi="Times New Roman" w:cs="Times New Roman"/>
        <w:noProof/>
        <w:sz w:val="24"/>
        <w:szCs w:val="24"/>
      </w:rPr>
    </w:sdtEndPr>
    <w:sdtContent>
      <w:p w:rsidR="00CD3ED5" w:rsidRPr="00CD3ED5" w:rsidRDefault="00545D65">
        <w:pPr>
          <w:pStyle w:val="Footer"/>
          <w:jc w:val="center"/>
          <w:rPr>
            <w:rFonts w:ascii="Times New Roman" w:hAnsi="Times New Roman" w:cs="Times New Roman"/>
            <w:sz w:val="24"/>
            <w:szCs w:val="24"/>
          </w:rPr>
        </w:pPr>
        <w:r w:rsidRPr="00CD3ED5">
          <w:rPr>
            <w:rFonts w:ascii="Times New Roman" w:hAnsi="Times New Roman" w:cs="Times New Roman"/>
            <w:sz w:val="24"/>
            <w:szCs w:val="24"/>
          </w:rPr>
          <w:fldChar w:fldCharType="begin"/>
        </w:r>
        <w:r w:rsidRPr="00CD3ED5">
          <w:rPr>
            <w:rFonts w:ascii="Times New Roman" w:hAnsi="Times New Roman" w:cs="Times New Roman"/>
            <w:sz w:val="24"/>
            <w:szCs w:val="24"/>
          </w:rPr>
          <w:instrText xml:space="preserve"> PAGE   \* MERGEFORMAT </w:instrText>
        </w:r>
        <w:r w:rsidRPr="00CD3ED5">
          <w:rPr>
            <w:rFonts w:ascii="Times New Roman" w:hAnsi="Times New Roman" w:cs="Times New Roman"/>
            <w:sz w:val="24"/>
            <w:szCs w:val="24"/>
          </w:rPr>
          <w:fldChar w:fldCharType="separate"/>
        </w:r>
        <w:r w:rsidR="00A73582">
          <w:rPr>
            <w:rFonts w:ascii="Times New Roman" w:hAnsi="Times New Roman" w:cs="Times New Roman"/>
            <w:noProof/>
            <w:sz w:val="24"/>
            <w:szCs w:val="24"/>
          </w:rPr>
          <w:t>10</w:t>
        </w:r>
        <w:r w:rsidRPr="00CD3ED5">
          <w:rPr>
            <w:rFonts w:ascii="Times New Roman" w:hAnsi="Times New Roman" w:cs="Times New Roman"/>
            <w:noProof/>
            <w:sz w:val="24"/>
            <w:szCs w:val="24"/>
          </w:rPr>
          <w:fldChar w:fldCharType="end"/>
        </w:r>
      </w:p>
    </w:sdtContent>
  </w:sdt>
  <w:p w:rsidR="00CD3ED5" w:rsidRPr="00CD3ED5" w:rsidRDefault="006A132B">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718436"/>
      <w:docPartObj>
        <w:docPartGallery w:val="Page Numbers (Bottom of Page)"/>
        <w:docPartUnique/>
      </w:docPartObj>
    </w:sdtPr>
    <w:sdtEndPr>
      <w:rPr>
        <w:rFonts w:ascii="Times New Roman" w:hAnsi="Times New Roman" w:cs="Times New Roman"/>
        <w:noProof/>
        <w:sz w:val="24"/>
        <w:szCs w:val="24"/>
      </w:rPr>
    </w:sdtEndPr>
    <w:sdtContent>
      <w:p w:rsidR="00CD3ED5" w:rsidRPr="00CD3ED5" w:rsidRDefault="00545D65">
        <w:pPr>
          <w:pStyle w:val="Footer"/>
          <w:jc w:val="center"/>
          <w:rPr>
            <w:rFonts w:ascii="Times New Roman" w:hAnsi="Times New Roman" w:cs="Times New Roman"/>
            <w:sz w:val="24"/>
            <w:szCs w:val="24"/>
          </w:rPr>
        </w:pPr>
        <w:r w:rsidRPr="00CD3ED5">
          <w:rPr>
            <w:rFonts w:ascii="Times New Roman" w:hAnsi="Times New Roman" w:cs="Times New Roman"/>
            <w:sz w:val="24"/>
            <w:szCs w:val="24"/>
          </w:rPr>
          <w:fldChar w:fldCharType="begin"/>
        </w:r>
        <w:r w:rsidRPr="00CD3ED5">
          <w:rPr>
            <w:rFonts w:ascii="Times New Roman" w:hAnsi="Times New Roman" w:cs="Times New Roman"/>
            <w:sz w:val="24"/>
            <w:szCs w:val="24"/>
          </w:rPr>
          <w:instrText xml:space="preserve"> PAGE   \* MERGEFORMAT </w:instrText>
        </w:r>
        <w:r w:rsidRPr="00CD3ED5">
          <w:rPr>
            <w:rFonts w:ascii="Times New Roman" w:hAnsi="Times New Roman" w:cs="Times New Roman"/>
            <w:sz w:val="24"/>
            <w:szCs w:val="24"/>
          </w:rPr>
          <w:fldChar w:fldCharType="separate"/>
        </w:r>
        <w:r w:rsidR="003F10DF">
          <w:rPr>
            <w:rFonts w:ascii="Times New Roman" w:hAnsi="Times New Roman" w:cs="Times New Roman"/>
            <w:noProof/>
            <w:sz w:val="24"/>
            <w:szCs w:val="24"/>
          </w:rPr>
          <w:t>1</w:t>
        </w:r>
        <w:r w:rsidRPr="00CD3ED5">
          <w:rPr>
            <w:rFonts w:ascii="Times New Roman" w:hAnsi="Times New Roman" w:cs="Times New Roman"/>
            <w:noProof/>
            <w:sz w:val="24"/>
            <w:szCs w:val="24"/>
          </w:rPr>
          <w:fldChar w:fldCharType="end"/>
        </w:r>
      </w:p>
    </w:sdtContent>
  </w:sdt>
  <w:p w:rsidR="00817F49" w:rsidRDefault="006A1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32B" w:rsidRDefault="006A132B" w:rsidP="00565E45">
      <w:pPr>
        <w:spacing w:after="0" w:line="240" w:lineRule="auto"/>
      </w:pPr>
      <w:r>
        <w:separator/>
      </w:r>
    </w:p>
  </w:footnote>
  <w:footnote w:type="continuationSeparator" w:id="0">
    <w:p w:rsidR="006A132B" w:rsidRDefault="006A132B" w:rsidP="00565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49" w:rsidRPr="008C41B0" w:rsidRDefault="00545D65" w:rsidP="008C41B0">
    <w:pPr>
      <w:pStyle w:val="Header"/>
      <w:jc w:val="right"/>
      <w:rPr>
        <w:rFonts w:ascii="Times New Roman" w:hAnsi="Times New Roman" w:cs="Times New Roman"/>
        <w:sz w:val="20"/>
      </w:rPr>
    </w:pPr>
    <w:r w:rsidRPr="008C41B0">
      <w:rPr>
        <w:rFonts w:ascii="Times New Roman" w:hAnsi="Times New Roman" w:cs="Times New Roman"/>
        <w:color w:val="000000" w:themeColor="text1"/>
        <w:sz w:val="20"/>
      </w:rPr>
      <w:t xml:space="preserve">Aninta Alijona: Pelatihan </w:t>
    </w:r>
    <w:r w:rsidRPr="008C41B0">
      <w:rPr>
        <w:rFonts w:ascii="Times New Roman" w:hAnsi="Times New Roman" w:cs="Times New Roman"/>
        <w:i/>
        <w:color w:val="000000" w:themeColor="text1"/>
        <w:sz w:val="20"/>
      </w:rPr>
      <w:t>Building My Own Personality</w:t>
    </w:r>
    <w:r w:rsidRPr="008C41B0">
      <w:rPr>
        <w:rFonts w:ascii="Times New Roman" w:hAnsi="Times New Roman" w:cs="Times New Roman"/>
        <w:color w:val="000000" w:themeColor="text1"/>
        <w:sz w:val="20"/>
      </w:rPr>
      <w:t>... (hlm-hlm)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49" w:rsidRPr="008C41B0" w:rsidRDefault="00545D65" w:rsidP="00565E45">
    <w:pPr>
      <w:pStyle w:val="Header"/>
      <w:jc w:val="center"/>
    </w:pPr>
    <w:r w:rsidRPr="00565E45">
      <w:rPr>
        <w:rFonts w:ascii="Times New Roman" w:hAnsi="Times New Roman" w:cs="Times New Roman"/>
        <w:color w:val="000000" w:themeColor="text1"/>
        <w:sz w:val="20"/>
      </w:rPr>
      <w:t xml:space="preserve">Pelatihan </w:t>
    </w:r>
    <w:r w:rsidRPr="00565E45">
      <w:rPr>
        <w:rFonts w:ascii="Times New Roman" w:hAnsi="Times New Roman" w:cs="Times New Roman"/>
        <w:i/>
        <w:color w:val="000000" w:themeColor="text1"/>
        <w:sz w:val="20"/>
      </w:rPr>
      <w:t>Building My Own Personality</w:t>
    </w:r>
    <w:r w:rsidR="00565E45" w:rsidRPr="00565E45">
      <w:rPr>
        <w:rFonts w:ascii="Times New Roman" w:hAnsi="Times New Roman" w:cs="Times New Roman"/>
        <w:i/>
        <w:color w:val="000000" w:themeColor="text1"/>
        <w:sz w:val="20"/>
        <w:lang w:val="en-US"/>
      </w:rPr>
      <w:t xml:space="preserve"> </w:t>
    </w:r>
    <w:r w:rsidR="00565E45" w:rsidRPr="00565E45">
      <w:rPr>
        <w:rFonts w:ascii="Times New Roman" w:hAnsi="Times New Roman" w:cs="Times New Roman"/>
        <w:color w:val="000000" w:themeColor="text1"/>
        <w:sz w:val="20"/>
        <w:lang w:val="en-US"/>
      </w:rPr>
      <w:t xml:space="preserve">untuk Meningkatkan </w:t>
    </w:r>
    <w:r w:rsidR="00565E45" w:rsidRPr="00565E45">
      <w:rPr>
        <w:rFonts w:ascii="Times New Roman" w:hAnsi="Times New Roman" w:cs="Times New Roman"/>
        <w:i/>
        <w:color w:val="000000" w:themeColor="text1"/>
        <w:sz w:val="20"/>
        <w:lang w:val="en-US"/>
      </w:rPr>
      <w:t>Organizational Citizensip Behavior</w:t>
    </w:r>
    <w:r w:rsidR="00565E45">
      <w:rPr>
        <w:rFonts w:ascii="Times New Roman" w:hAnsi="Times New Roman" w:cs="Times New Roman"/>
        <w:color w:val="000000" w:themeColor="text1"/>
        <w:sz w:val="20"/>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BD" w:rsidRPr="008C41B0" w:rsidRDefault="00545D65" w:rsidP="000E75BD">
    <w:pPr>
      <w:pStyle w:val="Header"/>
      <w:jc w:val="right"/>
      <w:rPr>
        <w:rFonts w:ascii="Times New Roman" w:hAnsi="Times New Roman" w:cs="Times New Roman"/>
        <w:sz w:val="20"/>
      </w:rPr>
    </w:pPr>
    <w:r w:rsidRPr="008C41B0">
      <w:rPr>
        <w:rFonts w:ascii="Times New Roman" w:hAnsi="Times New Roman" w:cs="Times New Roman"/>
        <w:color w:val="000000" w:themeColor="text1"/>
        <w:sz w:val="20"/>
      </w:rPr>
      <w:t xml:space="preserve">Aninta Alijona: Pelatihan </w:t>
    </w:r>
    <w:r w:rsidRPr="008C41B0">
      <w:rPr>
        <w:rFonts w:ascii="Times New Roman" w:hAnsi="Times New Roman" w:cs="Times New Roman"/>
        <w:i/>
        <w:color w:val="000000" w:themeColor="text1"/>
        <w:sz w:val="20"/>
      </w:rPr>
      <w:t>Building My Own Personality</w:t>
    </w:r>
    <w:r w:rsidRPr="008C41B0">
      <w:rPr>
        <w:rFonts w:ascii="Times New Roman" w:hAnsi="Times New Roman" w:cs="Times New Roman"/>
        <w:color w:val="000000" w:themeColor="text1"/>
        <w:sz w:val="20"/>
      </w:rPr>
      <w:t>... (hlm-hlm)</w:t>
    </w:r>
  </w:p>
  <w:p w:rsidR="008C41B0" w:rsidRPr="00817F49" w:rsidRDefault="006A132B" w:rsidP="00817F49">
    <w:pPr>
      <w:pStyle w:val="Header"/>
      <w:rPr>
        <w:rFonts w:ascii="Times New Roman" w:hAnsi="Times New Roman" w:cs="Times New Roman"/>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BD" w:rsidRPr="00565E45" w:rsidRDefault="00565E45" w:rsidP="00565E45">
    <w:pPr>
      <w:pStyle w:val="Header"/>
      <w:jc w:val="center"/>
      <w:rPr>
        <w:rFonts w:ascii="Times New Roman" w:hAnsi="Times New Roman" w:cs="Times New Roman"/>
        <w:lang w:val="en-US"/>
      </w:rPr>
    </w:pPr>
    <w:r>
      <w:rPr>
        <w:rFonts w:ascii="Times New Roman" w:hAnsi="Times New Roman" w:cs="Times New Roman"/>
        <w:color w:val="000000" w:themeColor="text1"/>
        <w:sz w:val="20"/>
        <w:lang w:val="en-US"/>
      </w:rPr>
      <w:t>Aninta Alijona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3AFC"/>
    <w:multiLevelType w:val="hybridMultilevel"/>
    <w:tmpl w:val="D332E1A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61F6685D"/>
    <w:multiLevelType w:val="hybridMultilevel"/>
    <w:tmpl w:val="3246F79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C3"/>
    <w:rsid w:val="000226C3"/>
    <w:rsid w:val="003F10DF"/>
    <w:rsid w:val="00545D65"/>
    <w:rsid w:val="00565E45"/>
    <w:rsid w:val="006A132B"/>
    <w:rsid w:val="00797141"/>
    <w:rsid w:val="007F67F4"/>
    <w:rsid w:val="00A73582"/>
    <w:rsid w:val="00B41C9F"/>
    <w:rsid w:val="00E061FB"/>
    <w:rsid w:val="00E14009"/>
    <w:rsid w:val="00EF14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7BE62-B438-4804-A4BE-27FAC2AD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6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6C3"/>
    <w:pPr>
      <w:spacing w:after="0" w:line="240" w:lineRule="auto"/>
      <w:ind w:left="720"/>
      <w:contextualSpacing/>
    </w:pPr>
    <w:rPr>
      <w:rFonts w:ascii="Calibri" w:eastAsia="Calibri" w:hAnsi="Calibri" w:cs="Arial"/>
      <w:sz w:val="20"/>
      <w:szCs w:val="20"/>
      <w:lang w:val="en-US"/>
    </w:rPr>
  </w:style>
  <w:style w:type="table" w:styleId="LightShading">
    <w:name w:val="Light Shading"/>
    <w:basedOn w:val="TableNormal"/>
    <w:uiPriority w:val="60"/>
    <w:rsid w:val="000226C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22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6C3"/>
  </w:style>
  <w:style w:type="paragraph" w:styleId="Footer">
    <w:name w:val="footer"/>
    <w:basedOn w:val="Normal"/>
    <w:link w:val="FooterChar"/>
    <w:uiPriority w:val="99"/>
    <w:unhideWhenUsed/>
    <w:rsid w:val="00022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6C3"/>
  </w:style>
  <w:style w:type="paragraph" w:styleId="BodyText">
    <w:name w:val="Body Text"/>
    <w:basedOn w:val="Normal"/>
    <w:link w:val="BodyTextChar"/>
    <w:uiPriority w:val="1"/>
    <w:qFormat/>
    <w:rsid w:val="000226C3"/>
    <w:pPr>
      <w:widowControl w:val="0"/>
      <w:autoSpaceDE w:val="0"/>
      <w:autoSpaceDN w:val="0"/>
      <w:spacing w:after="0" w:line="240" w:lineRule="auto"/>
      <w:ind w:left="128"/>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226C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226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yoninta@gmail.com"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pretest</c:v>
                </c:pt>
              </c:strCache>
            </c:strRef>
          </c:tx>
          <c:invertIfNegative val="0"/>
          <c:cat>
            <c:numRef>
              <c:f>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Sheet1!$B$2:$B$26</c:f>
              <c:numCache>
                <c:formatCode>General</c:formatCode>
                <c:ptCount val="25"/>
                <c:pt idx="0">
                  <c:v>25</c:v>
                </c:pt>
                <c:pt idx="1">
                  <c:v>12</c:v>
                </c:pt>
                <c:pt idx="2">
                  <c:v>17</c:v>
                </c:pt>
                <c:pt idx="3">
                  <c:v>16</c:v>
                </c:pt>
                <c:pt idx="4">
                  <c:v>16</c:v>
                </c:pt>
                <c:pt idx="5">
                  <c:v>17</c:v>
                </c:pt>
                <c:pt idx="6">
                  <c:v>13</c:v>
                </c:pt>
                <c:pt idx="7">
                  <c:v>19</c:v>
                </c:pt>
                <c:pt idx="8">
                  <c:v>15</c:v>
                </c:pt>
                <c:pt idx="9">
                  <c:v>13</c:v>
                </c:pt>
                <c:pt idx="10">
                  <c:v>13</c:v>
                </c:pt>
                <c:pt idx="11">
                  <c:v>13</c:v>
                </c:pt>
                <c:pt idx="12">
                  <c:v>12</c:v>
                </c:pt>
                <c:pt idx="13">
                  <c:v>14</c:v>
                </c:pt>
                <c:pt idx="14">
                  <c:v>14</c:v>
                </c:pt>
                <c:pt idx="15">
                  <c:v>13</c:v>
                </c:pt>
                <c:pt idx="16">
                  <c:v>13</c:v>
                </c:pt>
                <c:pt idx="17">
                  <c:v>14</c:v>
                </c:pt>
                <c:pt idx="18">
                  <c:v>12</c:v>
                </c:pt>
                <c:pt idx="19">
                  <c:v>15</c:v>
                </c:pt>
                <c:pt idx="20">
                  <c:v>14</c:v>
                </c:pt>
                <c:pt idx="21">
                  <c:v>18</c:v>
                </c:pt>
                <c:pt idx="22">
                  <c:v>12</c:v>
                </c:pt>
                <c:pt idx="23">
                  <c:v>13</c:v>
                </c:pt>
                <c:pt idx="24">
                  <c:v>18</c:v>
                </c:pt>
              </c:numCache>
            </c:numRef>
          </c:val>
          <c:extLst xmlns:c16r2="http://schemas.microsoft.com/office/drawing/2015/06/chart">
            <c:ext xmlns:c16="http://schemas.microsoft.com/office/drawing/2014/chart" uri="{C3380CC4-5D6E-409C-BE32-E72D297353CC}">
              <c16:uniqueId val="{00000000-25B4-48D2-B058-AF31AE5FBBD4}"/>
            </c:ext>
          </c:extLst>
        </c:ser>
        <c:ser>
          <c:idx val="1"/>
          <c:order val="1"/>
          <c:tx>
            <c:strRef>
              <c:f>Sheet1!$C$1</c:f>
              <c:strCache>
                <c:ptCount val="1"/>
                <c:pt idx="0">
                  <c:v>posttest</c:v>
                </c:pt>
              </c:strCache>
            </c:strRef>
          </c:tx>
          <c:invertIfNegative val="0"/>
          <c:cat>
            <c:numRef>
              <c:f>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Sheet1!$C$2:$C$26</c:f>
              <c:numCache>
                <c:formatCode>General</c:formatCode>
                <c:ptCount val="25"/>
                <c:pt idx="0">
                  <c:v>28</c:v>
                </c:pt>
                <c:pt idx="1">
                  <c:v>19</c:v>
                </c:pt>
                <c:pt idx="2">
                  <c:v>21</c:v>
                </c:pt>
                <c:pt idx="3">
                  <c:v>20</c:v>
                </c:pt>
                <c:pt idx="4">
                  <c:v>19</c:v>
                </c:pt>
                <c:pt idx="5">
                  <c:v>23</c:v>
                </c:pt>
                <c:pt idx="6">
                  <c:v>17</c:v>
                </c:pt>
                <c:pt idx="7">
                  <c:v>21</c:v>
                </c:pt>
                <c:pt idx="8">
                  <c:v>15</c:v>
                </c:pt>
                <c:pt idx="9">
                  <c:v>17</c:v>
                </c:pt>
                <c:pt idx="10">
                  <c:v>22</c:v>
                </c:pt>
                <c:pt idx="11">
                  <c:v>17</c:v>
                </c:pt>
                <c:pt idx="12">
                  <c:v>19</c:v>
                </c:pt>
                <c:pt idx="13">
                  <c:v>18</c:v>
                </c:pt>
                <c:pt idx="14">
                  <c:v>17</c:v>
                </c:pt>
                <c:pt idx="15">
                  <c:v>19</c:v>
                </c:pt>
                <c:pt idx="16">
                  <c:v>16</c:v>
                </c:pt>
                <c:pt idx="17">
                  <c:v>20</c:v>
                </c:pt>
                <c:pt idx="18">
                  <c:v>17</c:v>
                </c:pt>
                <c:pt idx="19">
                  <c:v>17</c:v>
                </c:pt>
                <c:pt idx="20">
                  <c:v>18</c:v>
                </c:pt>
                <c:pt idx="21">
                  <c:v>20</c:v>
                </c:pt>
                <c:pt idx="22">
                  <c:v>16</c:v>
                </c:pt>
                <c:pt idx="23">
                  <c:v>18</c:v>
                </c:pt>
                <c:pt idx="24">
                  <c:v>20</c:v>
                </c:pt>
              </c:numCache>
            </c:numRef>
          </c:val>
          <c:extLst xmlns:c16r2="http://schemas.microsoft.com/office/drawing/2015/06/chart">
            <c:ext xmlns:c16="http://schemas.microsoft.com/office/drawing/2014/chart" uri="{C3380CC4-5D6E-409C-BE32-E72D297353CC}">
              <c16:uniqueId val="{00000001-25B4-48D2-B058-AF31AE5FBBD4}"/>
            </c:ext>
          </c:extLst>
        </c:ser>
        <c:dLbls>
          <c:showLegendKey val="0"/>
          <c:showVal val="0"/>
          <c:showCatName val="0"/>
          <c:showSerName val="0"/>
          <c:showPercent val="0"/>
          <c:showBubbleSize val="0"/>
        </c:dLbls>
        <c:gapWidth val="219"/>
        <c:overlap val="-27"/>
        <c:axId val="2090297584"/>
        <c:axId val="2090298672"/>
      </c:barChart>
      <c:catAx>
        <c:axId val="2090297584"/>
        <c:scaling>
          <c:orientation val="minMax"/>
        </c:scaling>
        <c:delete val="0"/>
        <c:axPos val="b"/>
        <c:numFmt formatCode="General" sourceLinked="1"/>
        <c:majorTickMark val="none"/>
        <c:minorTickMark val="none"/>
        <c:tickLblPos val="nextTo"/>
        <c:txPr>
          <a:bodyPr rot="-60000000" vert="horz"/>
          <a:lstStyle/>
          <a:p>
            <a:pPr>
              <a:defRPr/>
            </a:pPr>
            <a:endParaRPr lang="id-ID"/>
          </a:p>
        </c:txPr>
        <c:crossAx val="2090298672"/>
        <c:crosses val="autoZero"/>
        <c:auto val="1"/>
        <c:lblAlgn val="ctr"/>
        <c:lblOffset val="100"/>
        <c:noMultiLvlLbl val="0"/>
      </c:catAx>
      <c:valAx>
        <c:axId val="2090298672"/>
        <c:scaling>
          <c:orientation val="minMax"/>
        </c:scaling>
        <c:delete val="0"/>
        <c:axPos val="l"/>
        <c:majorGridlines/>
        <c:numFmt formatCode="General" sourceLinked="1"/>
        <c:majorTickMark val="none"/>
        <c:minorTickMark val="none"/>
        <c:tickLblPos val="nextTo"/>
        <c:txPr>
          <a:bodyPr rot="-60000000" vert="horz"/>
          <a:lstStyle/>
          <a:p>
            <a:pPr>
              <a:defRPr/>
            </a:pPr>
            <a:endParaRPr lang="id-ID"/>
          </a:p>
        </c:txPr>
        <c:crossAx val="2090297584"/>
        <c:crosses val="autoZero"/>
        <c:crossBetween val="between"/>
      </c:valAx>
    </c:plotArea>
    <c:legend>
      <c:legendPos val="b"/>
      <c:overlay val="0"/>
      <c:txPr>
        <a:bodyPr rot="0" vert="horz"/>
        <a:lstStyle/>
        <a:p>
          <a:pPr>
            <a:defRPr/>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Sheet1!$B$1</c:f>
              <c:strCache>
                <c:ptCount val="1"/>
                <c:pt idx="0">
                  <c:v>Rata-rata  Jawaban (dalam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Sheet1!$A$2:$A$14</c:f>
              <c:strCache>
                <c:ptCount val="13"/>
                <c:pt idx="0">
                  <c:v>Games</c:v>
                </c:pt>
                <c:pt idx="1">
                  <c:v>Role Play</c:v>
                </c:pt>
                <c:pt idx="2">
                  <c:v>Diskusi Kelompok</c:v>
                </c:pt>
                <c:pt idx="3">
                  <c:v>Video</c:v>
                </c:pt>
                <c:pt idx="4">
                  <c:v>Penerapan sifat-sifat kepribadian</c:v>
                </c:pt>
                <c:pt idx="5">
                  <c:v>Materi bermanfaat</c:v>
                </c:pt>
                <c:pt idx="6">
                  <c:v>Tema pelatihan menarik</c:v>
                </c:pt>
                <c:pt idx="7">
                  <c:v>Fasilitator membantu dalam FGD</c:v>
                </c:pt>
                <c:pt idx="8">
                  <c:v>Penyampaian materi menyenangkan</c:v>
                </c:pt>
                <c:pt idx="9">
                  <c:v>Pemateri datang tepat waktu</c:v>
                </c:pt>
                <c:pt idx="10">
                  <c:v>Pemateri ramah kepada partisipan</c:v>
                </c:pt>
                <c:pt idx="11">
                  <c:v>Pemateri sopan kepada diri sendiri</c:v>
                </c:pt>
                <c:pt idx="12">
                  <c:v>Penyampaian materi mudah dipahami</c:v>
                </c:pt>
              </c:strCache>
            </c:strRef>
          </c:cat>
          <c:val>
            <c:numRef>
              <c:f>Sheet1!$B$2:$B$14</c:f>
              <c:numCache>
                <c:formatCode>General</c:formatCode>
                <c:ptCount val="13"/>
                <c:pt idx="0">
                  <c:v>80</c:v>
                </c:pt>
                <c:pt idx="1">
                  <c:v>92</c:v>
                </c:pt>
                <c:pt idx="2">
                  <c:v>80</c:v>
                </c:pt>
                <c:pt idx="3">
                  <c:v>76</c:v>
                </c:pt>
                <c:pt idx="4">
                  <c:v>92</c:v>
                </c:pt>
                <c:pt idx="5">
                  <c:v>88</c:v>
                </c:pt>
                <c:pt idx="6">
                  <c:v>92</c:v>
                </c:pt>
                <c:pt idx="7">
                  <c:v>88</c:v>
                </c:pt>
                <c:pt idx="8">
                  <c:v>96</c:v>
                </c:pt>
                <c:pt idx="9">
                  <c:v>100</c:v>
                </c:pt>
                <c:pt idx="10">
                  <c:v>92</c:v>
                </c:pt>
                <c:pt idx="11">
                  <c:v>100</c:v>
                </c:pt>
                <c:pt idx="12">
                  <c:v>100</c:v>
                </c:pt>
              </c:numCache>
            </c:numRef>
          </c:val>
          <c:extLst xmlns:c16r2="http://schemas.microsoft.com/office/drawing/2015/06/chart">
            <c:ext xmlns:c16="http://schemas.microsoft.com/office/drawing/2014/chart" uri="{C3380CC4-5D6E-409C-BE32-E72D297353CC}">
              <c16:uniqueId val="{00000000-87D2-476B-9599-FDED9EEFBA23}"/>
            </c:ext>
          </c:extLst>
        </c:ser>
        <c:dLbls>
          <c:showLegendKey val="0"/>
          <c:showVal val="1"/>
          <c:showCatName val="0"/>
          <c:showSerName val="0"/>
          <c:showPercent val="0"/>
          <c:showBubbleSize val="0"/>
        </c:dLbls>
        <c:gapWidth val="75"/>
        <c:axId val="2090301936"/>
        <c:axId val="2090287248"/>
      </c:barChart>
      <c:catAx>
        <c:axId val="2090301936"/>
        <c:scaling>
          <c:orientation val="minMax"/>
        </c:scaling>
        <c:delete val="0"/>
        <c:axPos val="l"/>
        <c:numFmt formatCode="General" sourceLinked="0"/>
        <c:majorTickMark val="none"/>
        <c:minorTickMark val="none"/>
        <c:tickLblPos val="nextTo"/>
        <c:crossAx val="2090287248"/>
        <c:crosses val="autoZero"/>
        <c:auto val="1"/>
        <c:lblAlgn val="ctr"/>
        <c:lblOffset val="100"/>
        <c:noMultiLvlLbl val="0"/>
      </c:catAx>
      <c:valAx>
        <c:axId val="2090287248"/>
        <c:scaling>
          <c:orientation val="minMax"/>
        </c:scaling>
        <c:delete val="0"/>
        <c:axPos val="b"/>
        <c:numFmt formatCode="General" sourceLinked="1"/>
        <c:majorTickMark val="none"/>
        <c:minorTickMark val="none"/>
        <c:tickLblPos val="nextTo"/>
        <c:crossAx val="209030193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Mayon Hehanussa</dc:creator>
  <cp:keywords/>
  <dc:description/>
  <cp:lastModifiedBy>Aninta</cp:lastModifiedBy>
  <cp:revision>2</cp:revision>
  <dcterms:created xsi:type="dcterms:W3CDTF">2020-08-28T16:00:00Z</dcterms:created>
  <dcterms:modified xsi:type="dcterms:W3CDTF">2020-08-28T16:00:00Z</dcterms:modified>
</cp:coreProperties>
</file>